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4E5F0" w14:textId="611D12A6" w:rsidR="00CB6CDB" w:rsidRDefault="00D70990" w:rsidP="00CB6CDB">
      <w:pPr>
        <w:overflowPunct/>
        <w:jc w:val="both"/>
        <w:textAlignment w:val="auto"/>
        <w:rPr>
          <w:rFonts w:ascii="Arial" w:hAnsi="Arial" w:cs="Arial"/>
          <w:b/>
          <w:bCs/>
        </w:rPr>
      </w:pPr>
      <w:r w:rsidRPr="00D70990">
        <w:rPr>
          <w:rFonts w:ascii="Arial" w:eastAsia="Arial Unicode MS" w:hAnsi="Arial" w:cs="Arial"/>
          <w:b/>
          <w:bCs/>
          <w:caps/>
          <w:szCs w:val="24"/>
        </w:rPr>
        <w:t xml:space="preserve">INSTALLAZIONE NEL TERRITORIO COMUNALE DI INFRASTRUTTURE DI RICARICA DEI VEICOLI ALIMENTATI A ENERGIA ELETTRICA AD USO PUBBLICO </w:t>
      </w:r>
      <w:r w:rsidR="00D8123C">
        <w:rPr>
          <w:rFonts w:ascii="Arial" w:eastAsia="Arial Unicode MS" w:hAnsi="Arial" w:cs="Arial"/>
          <w:b/>
          <w:bCs/>
          <w:caps/>
          <w:szCs w:val="24"/>
        </w:rPr>
        <w:t>–</w:t>
      </w:r>
      <w:r w:rsidRPr="00D70990">
        <w:rPr>
          <w:rFonts w:ascii="Arial" w:eastAsia="Arial Unicode MS" w:hAnsi="Arial" w:cs="Arial"/>
          <w:b/>
          <w:bCs/>
          <w:caps/>
          <w:szCs w:val="24"/>
        </w:rPr>
        <w:t xml:space="preserve"> APPROVAZIONE</w:t>
      </w:r>
      <w:r w:rsidR="00D8123C">
        <w:rPr>
          <w:rFonts w:ascii="Arial" w:eastAsia="Arial Unicode MS" w:hAnsi="Arial" w:cs="Arial"/>
          <w:b/>
          <w:bCs/>
          <w:caps/>
          <w:szCs w:val="24"/>
        </w:rPr>
        <w:t xml:space="preserve"> AVVISO PUBBLICO E RELATIVA MODULISTICA</w:t>
      </w:r>
    </w:p>
    <w:p w14:paraId="11362B8A" w14:textId="77777777" w:rsidR="00CB6CDB" w:rsidRPr="00CB6CDB" w:rsidRDefault="00CB6CDB" w:rsidP="00CB6CDB">
      <w:pPr>
        <w:overflowPunct/>
        <w:jc w:val="both"/>
        <w:textAlignment w:val="auto"/>
        <w:rPr>
          <w:rFonts w:ascii="Arial" w:hAnsi="Arial" w:cs="Arial"/>
          <w:smallCaps/>
        </w:rPr>
      </w:pPr>
    </w:p>
    <w:p w14:paraId="62CEA82B" w14:textId="77777777" w:rsidR="009E6129" w:rsidRDefault="009E6129" w:rsidP="009E6129">
      <w:pPr>
        <w:spacing w:line="280" w:lineRule="exact"/>
        <w:jc w:val="center"/>
        <w:rPr>
          <w:rFonts w:ascii="Arial" w:hAnsi="Arial" w:cs="Arial"/>
          <w:b/>
          <w:bCs/>
        </w:rPr>
      </w:pPr>
      <w:r w:rsidRPr="009E6129">
        <w:rPr>
          <w:rFonts w:ascii="Arial" w:hAnsi="Arial" w:cs="Arial"/>
          <w:b/>
          <w:bCs/>
        </w:rPr>
        <w:t>IL RESPONSABILE DELL’AREA URBANISTICA, EDILIZIA PRIVATA E AMBIENTE</w:t>
      </w:r>
    </w:p>
    <w:p w14:paraId="4CEB8345" w14:textId="77777777" w:rsidR="009E6129" w:rsidRDefault="009E6129" w:rsidP="00D41DD4">
      <w:pPr>
        <w:spacing w:line="280" w:lineRule="exact"/>
        <w:rPr>
          <w:rFonts w:ascii="Arial" w:hAnsi="Arial" w:cs="Arial"/>
        </w:rPr>
      </w:pPr>
    </w:p>
    <w:p w14:paraId="6C8B763D" w14:textId="2D1655EF" w:rsidR="00D41DD4" w:rsidRPr="009E6129" w:rsidRDefault="00E15CAD" w:rsidP="00D41DD4">
      <w:pPr>
        <w:spacing w:line="280" w:lineRule="exact"/>
        <w:rPr>
          <w:rFonts w:ascii="Arial" w:hAnsi="Arial" w:cs="Arial"/>
          <w:b/>
          <w:bCs/>
          <w:smallCaps/>
        </w:rPr>
      </w:pPr>
      <w:r w:rsidRPr="009E6129">
        <w:rPr>
          <w:rFonts w:ascii="Arial" w:hAnsi="Arial" w:cs="Arial"/>
          <w:b/>
          <w:bCs/>
          <w:smallCaps/>
        </w:rPr>
        <w:t>p</w:t>
      </w:r>
      <w:r w:rsidR="00D41DD4" w:rsidRPr="009E6129">
        <w:rPr>
          <w:rFonts w:ascii="Arial" w:hAnsi="Arial" w:cs="Arial"/>
          <w:b/>
          <w:bCs/>
          <w:smallCaps/>
        </w:rPr>
        <w:t>remesso che:</w:t>
      </w:r>
    </w:p>
    <w:p w14:paraId="3D43EE35" w14:textId="1EDBB160" w:rsidR="00D41DD4" w:rsidRPr="00F25335" w:rsidRDefault="008720D2" w:rsidP="00D41DD4">
      <w:pPr>
        <w:pStyle w:val="Paragrafoelenco"/>
        <w:numPr>
          <w:ilvl w:val="0"/>
          <w:numId w:val="30"/>
        </w:numPr>
        <w:overflowPunct/>
        <w:spacing w:after="120" w:line="280" w:lineRule="exact"/>
        <w:contextualSpacing w:val="0"/>
        <w:jc w:val="both"/>
        <w:textAlignment w:val="auto"/>
        <w:rPr>
          <w:rFonts w:ascii="Arial" w:hAnsi="Arial" w:cs="Arial"/>
        </w:rPr>
      </w:pPr>
      <w:r w:rsidRPr="008720D2">
        <w:rPr>
          <w:rFonts w:ascii="Arial" w:hAnsi="Arial" w:cs="Arial"/>
        </w:rPr>
        <w:t>una delle principali cause dell’inquinamento atmosferico nelle aree urbane in Europa è legato alle emissioni in atmosfera dei veicoli a combustione interna, come evidenziato da numerosi studi sul tema. L’emissione di inquinanti da parte di questo tipo di veicoli è strettamente legata alle caratteristiche proprie della fase di combustione: i gas di scarico rilasciati dagli autoveicoli a combustione interna, soprattutto quelli più vecchi e i motori diesel, sono formati da particelle, in particolare ossidi di azoto (NOx) e particolato (PM10 e PM2,5) meglio conosciute come “polveri sottili”, che vengono immesse nell’aria e che ogni giorno vengono respirate. Il particolato, sedimentato maggiormente nelle aree urbane, influenza in modo importante la qualità dell’aria e di conseguenza la salute, causando molti disturbi collegati all’apparato respiratorio</w:t>
      </w:r>
      <w:r w:rsidR="00D41DD4" w:rsidRPr="00F25335">
        <w:rPr>
          <w:rFonts w:ascii="Arial" w:hAnsi="Arial" w:cs="Arial"/>
        </w:rPr>
        <w:t>;</w:t>
      </w:r>
    </w:p>
    <w:p w14:paraId="72163E65" w14:textId="77777777" w:rsidR="00D41DD4" w:rsidRDefault="00D41DD4" w:rsidP="00D41DD4">
      <w:pPr>
        <w:pStyle w:val="Paragrafoelenco"/>
        <w:numPr>
          <w:ilvl w:val="0"/>
          <w:numId w:val="29"/>
        </w:numPr>
        <w:spacing w:after="120" w:line="280" w:lineRule="exact"/>
        <w:contextualSpacing w:val="0"/>
        <w:jc w:val="both"/>
        <w:rPr>
          <w:rFonts w:ascii="Arial" w:hAnsi="Arial" w:cs="Arial"/>
        </w:rPr>
      </w:pPr>
      <w:r w:rsidRPr="00992D86">
        <w:rPr>
          <w:rFonts w:ascii="Arial" w:hAnsi="Arial" w:cs="Arial"/>
        </w:rPr>
        <w:t>il Comune di Russi è impegnato nello sviluppo e in percorsi di valorizzazione delle politiche della mobilità sostenibile, quale esigenza e possibilità, per persone e merci, di muoversi sul territorio nelle migliori</w:t>
      </w:r>
      <w:r w:rsidRPr="00EC4E60">
        <w:rPr>
          <w:rFonts w:ascii="Arial" w:hAnsi="Arial" w:cs="Arial"/>
        </w:rPr>
        <w:t xml:space="preserve"> condizioni di rispetto dell'ambiente, del minore inquinamento, della</w:t>
      </w:r>
      <w:r>
        <w:rPr>
          <w:rFonts w:ascii="Arial" w:hAnsi="Arial" w:cs="Arial"/>
        </w:rPr>
        <w:t xml:space="preserve"> </w:t>
      </w:r>
      <w:r w:rsidRPr="00EC4E60">
        <w:rPr>
          <w:rFonts w:ascii="Arial" w:hAnsi="Arial" w:cs="Arial"/>
        </w:rPr>
        <w:t>sicurezza, della efficienza della mobilità e del contesto socio economico della città;</w:t>
      </w:r>
    </w:p>
    <w:p w14:paraId="5A648C0C" w14:textId="77777777" w:rsidR="00D41DD4" w:rsidRPr="003E2AB7" w:rsidRDefault="00D41DD4" w:rsidP="00D41DD4">
      <w:pPr>
        <w:pStyle w:val="Paragrafoelenco"/>
        <w:numPr>
          <w:ilvl w:val="0"/>
          <w:numId w:val="29"/>
        </w:numPr>
        <w:spacing w:after="120" w:line="280" w:lineRule="exact"/>
        <w:contextualSpacing w:val="0"/>
        <w:jc w:val="both"/>
        <w:rPr>
          <w:rFonts w:ascii="Arial" w:hAnsi="Arial" w:cs="Arial"/>
        </w:rPr>
      </w:pPr>
      <w:r w:rsidRPr="003E2AB7">
        <w:rPr>
          <w:rFonts w:ascii="Arial" w:hAnsi="Arial" w:cs="Arial"/>
        </w:rPr>
        <w:t>che la Legge del 07/08/2012, n. 134 ha previsto, al Capo IV bis, disposizioni finalizzate a promuovere lo sviluppo della mobilità sostenibile, attraverso misure volte a favorire la realizzazione di reti infrastrutturali per la ricarica dei veicoli alimentati ad energia elettrica e la sperimentazione e la diffusione di flotte pubbliche e private di veicoli a basse emissioni complessive, con particolare riguardo al contesto urbano, nonché l’acquisto di veicoli a trazione</w:t>
      </w:r>
      <w:r>
        <w:rPr>
          <w:rFonts w:ascii="Arial" w:hAnsi="Arial" w:cs="Arial"/>
        </w:rPr>
        <w:t xml:space="preserve"> </w:t>
      </w:r>
      <w:r w:rsidRPr="003E2AB7">
        <w:rPr>
          <w:rFonts w:ascii="Arial" w:hAnsi="Arial" w:cs="Arial"/>
        </w:rPr>
        <w:t>elettrica o ibrida;</w:t>
      </w:r>
    </w:p>
    <w:p w14:paraId="5E5D7CCD" w14:textId="77777777" w:rsidR="00D41DD4" w:rsidRDefault="00D41DD4" w:rsidP="00D41DD4">
      <w:pPr>
        <w:pStyle w:val="Paragrafoelenco"/>
        <w:numPr>
          <w:ilvl w:val="0"/>
          <w:numId w:val="29"/>
        </w:numPr>
        <w:spacing w:after="120" w:line="280" w:lineRule="exact"/>
        <w:contextualSpacing w:val="0"/>
        <w:jc w:val="both"/>
        <w:rPr>
          <w:rFonts w:ascii="Arial" w:hAnsi="Arial" w:cs="Arial"/>
        </w:rPr>
      </w:pPr>
      <w:r w:rsidRPr="003E2AB7">
        <w:rPr>
          <w:rFonts w:ascii="Arial" w:hAnsi="Arial" w:cs="Arial"/>
        </w:rPr>
        <w:t>che il “Piano Nazionale Infrastrutturale per la ricarica dei veicoli alimentati ad energia elettrica” (approvato il 9 luglio 2013 ai sensi dell’art. 17-septies della succitata Legge n. 134/2012), e suoi successivi aggiornamenti, definisce le linee guida per garantire lo sviluppo unitario del servizio di ricarica dei veicoli alimentati ad energia elettrica nel territorio nazionale, sulla base di criteri che tengono conto dell’effettivo fabbisogno presente nelle diverse realtà territoriali, valutato sulla base dei concorrenti profili della congestione di traffico veicolare privato, della criticità dell’inquinamento atmosferico e dello sviluppo della rete stradale urbana ed extraurbana e di quella</w:t>
      </w:r>
      <w:r>
        <w:rPr>
          <w:rFonts w:ascii="Arial" w:hAnsi="Arial" w:cs="Arial"/>
        </w:rPr>
        <w:t xml:space="preserve"> </w:t>
      </w:r>
      <w:r w:rsidRPr="003E2AB7">
        <w:rPr>
          <w:rFonts w:ascii="Arial" w:hAnsi="Arial" w:cs="Arial"/>
        </w:rPr>
        <w:t>autostradale;</w:t>
      </w:r>
    </w:p>
    <w:p w14:paraId="4389B983" w14:textId="77777777" w:rsidR="00D41DD4" w:rsidRPr="003E2AB7" w:rsidRDefault="00D41DD4" w:rsidP="00D41DD4">
      <w:pPr>
        <w:pStyle w:val="Paragrafoelenco"/>
        <w:numPr>
          <w:ilvl w:val="0"/>
          <w:numId w:val="29"/>
        </w:numPr>
        <w:spacing w:after="120" w:line="280" w:lineRule="exact"/>
        <w:contextualSpacing w:val="0"/>
        <w:jc w:val="both"/>
        <w:rPr>
          <w:rFonts w:ascii="Arial" w:hAnsi="Arial" w:cs="Arial"/>
        </w:rPr>
      </w:pPr>
      <w:r w:rsidRPr="003E2AB7">
        <w:rPr>
          <w:rFonts w:ascii="Arial" w:hAnsi="Arial" w:cs="Arial"/>
        </w:rPr>
        <w:t xml:space="preserve">che la Direttiva 2014/94/UE del Parlamento Europeo e del Consiglio del 22/10/2014 (recepita con </w:t>
      </w:r>
      <w:proofErr w:type="spellStart"/>
      <w:r w:rsidRPr="003E2AB7">
        <w:rPr>
          <w:rFonts w:ascii="Arial" w:hAnsi="Arial" w:cs="Arial"/>
        </w:rPr>
        <w:t>D.Lgs</w:t>
      </w:r>
      <w:proofErr w:type="spellEnd"/>
      <w:r w:rsidRPr="003E2AB7">
        <w:rPr>
          <w:rFonts w:ascii="Arial" w:hAnsi="Arial" w:cs="Arial"/>
        </w:rPr>
        <w:t xml:space="preserve"> 257/2016) “sulla realizzazione di un’infrastruttura per i combustibili alternativi” stabilisce un quadro comune di misure per la realizzazione di un’infrastruttura per i combustibili alternativi nell’Unione per ridurre al minimo la dipendenza dal petrolio e attenuare l’impatto ambientale nel</w:t>
      </w:r>
      <w:r>
        <w:rPr>
          <w:rFonts w:ascii="Arial" w:hAnsi="Arial" w:cs="Arial"/>
        </w:rPr>
        <w:t xml:space="preserve"> </w:t>
      </w:r>
      <w:r w:rsidRPr="003E2AB7">
        <w:rPr>
          <w:rFonts w:ascii="Arial" w:hAnsi="Arial" w:cs="Arial"/>
        </w:rPr>
        <w:t>settore dei trasporti;</w:t>
      </w:r>
    </w:p>
    <w:p w14:paraId="159EA5CB" w14:textId="77777777" w:rsidR="00D41DD4" w:rsidRPr="003E2AB7" w:rsidRDefault="00D41DD4" w:rsidP="00D41DD4">
      <w:pPr>
        <w:pStyle w:val="Paragrafoelenco"/>
        <w:numPr>
          <w:ilvl w:val="0"/>
          <w:numId w:val="29"/>
        </w:numPr>
        <w:spacing w:after="120" w:line="280" w:lineRule="exact"/>
        <w:contextualSpacing w:val="0"/>
        <w:jc w:val="both"/>
        <w:rPr>
          <w:rFonts w:ascii="Arial" w:hAnsi="Arial" w:cs="Arial"/>
        </w:rPr>
      </w:pPr>
      <w:r w:rsidRPr="003E2AB7">
        <w:rPr>
          <w:rFonts w:ascii="Arial" w:hAnsi="Arial" w:cs="Arial"/>
        </w:rPr>
        <w:t>che la Direttiva suddetta stabilisce, altresì, requisiti minimi per la costruzione dell’infrastruttura per i combustibili alternativi, inclusi i punti di ricarica per veicoli elettrici e i punti di rifornimento di gas naturale (GNL e GNC) e idrogeno, da attuarsi mediante i quadri strategici nazionali degli Stati membri, nonché le specifiche tecniche comuni per tali punti di ricarica e di rifornimento, e requisiti</w:t>
      </w:r>
      <w:r>
        <w:rPr>
          <w:rFonts w:ascii="Arial" w:hAnsi="Arial" w:cs="Arial"/>
        </w:rPr>
        <w:t xml:space="preserve"> </w:t>
      </w:r>
      <w:r w:rsidRPr="003E2AB7">
        <w:rPr>
          <w:rFonts w:ascii="Arial" w:hAnsi="Arial" w:cs="Arial"/>
        </w:rPr>
        <w:t>concernenti le informazioni agli utenti;</w:t>
      </w:r>
    </w:p>
    <w:p w14:paraId="024B1000" w14:textId="77777777" w:rsidR="00D41DD4" w:rsidRPr="009D38EF" w:rsidRDefault="00D41DD4" w:rsidP="00D41DD4">
      <w:pPr>
        <w:pStyle w:val="Paragrafoelenco"/>
        <w:numPr>
          <w:ilvl w:val="0"/>
          <w:numId w:val="29"/>
        </w:numPr>
        <w:spacing w:after="120" w:line="280" w:lineRule="exact"/>
        <w:contextualSpacing w:val="0"/>
        <w:jc w:val="both"/>
        <w:rPr>
          <w:rFonts w:ascii="Arial" w:hAnsi="Arial" w:cs="Arial"/>
        </w:rPr>
      </w:pPr>
      <w:r>
        <w:rPr>
          <w:rFonts w:ascii="Arial" w:hAnsi="Arial" w:cs="Arial"/>
        </w:rPr>
        <w:t xml:space="preserve">l’impegno da parte del Comune di Russi nel campo dello sviluppo della mobilità sostenibile viene ribadito </w:t>
      </w:r>
      <w:r w:rsidRPr="009D38EF">
        <w:rPr>
          <w:rFonts w:ascii="Arial" w:hAnsi="Arial" w:cs="Arial"/>
        </w:rPr>
        <w:t>al punto 3 delle “</w:t>
      </w:r>
      <w:r w:rsidRPr="009D38EF">
        <w:rPr>
          <w:rFonts w:ascii="Arial" w:hAnsi="Arial" w:cs="Arial"/>
          <w:i/>
          <w:iCs/>
        </w:rPr>
        <w:t>5 aree strategiche del programma di mandato del Comune di Russi</w:t>
      </w:r>
      <w:r w:rsidRPr="009D38EF">
        <w:rPr>
          <w:rFonts w:ascii="Arial" w:hAnsi="Arial" w:cs="Arial"/>
        </w:rPr>
        <w:t>” del DUP (Documento Unico di Programmazione) 2021/2023, approvato dal Consiglio Comunale con Delibera n. 14 del 04/02/2021</w:t>
      </w:r>
      <w:r>
        <w:rPr>
          <w:rFonts w:ascii="Arial" w:hAnsi="Arial" w:cs="Arial"/>
        </w:rPr>
        <w:t>,</w:t>
      </w:r>
      <w:r w:rsidRPr="009D38EF">
        <w:rPr>
          <w:rFonts w:ascii="Arial" w:hAnsi="Arial" w:cs="Arial"/>
        </w:rPr>
        <w:t xml:space="preserve"> </w:t>
      </w:r>
      <w:r>
        <w:rPr>
          <w:rFonts w:ascii="Arial" w:hAnsi="Arial" w:cs="Arial"/>
        </w:rPr>
        <w:t xml:space="preserve">in cui </w:t>
      </w:r>
      <w:r w:rsidRPr="009D38EF">
        <w:rPr>
          <w:rFonts w:ascii="Arial" w:hAnsi="Arial" w:cs="Arial"/>
        </w:rPr>
        <w:t>viene evidenziato che: “</w:t>
      </w:r>
      <w:r w:rsidRPr="009D38EF">
        <w:rPr>
          <w:rFonts w:ascii="Arial" w:hAnsi="Arial" w:cs="Arial"/>
          <w:i/>
          <w:iCs/>
        </w:rPr>
        <w:t>L’ambiente deve divenire opportunità per lo sviluppo, ma anche rimanere un limite per le attività umane in quanto le risorse ambientali sono appunto limitate: il suolo, l’acqua, l’energia, l’aria. L’ambiente quale elemento per ridisegnare lo stile di vita, lo sviluppo, la progettazione della città e l’uso del territorio e della mobilità interna, ponendo l’attenzione sulla promozione e lo sviluppo della mobilità leggera</w:t>
      </w:r>
      <w:r w:rsidRPr="009D38EF">
        <w:rPr>
          <w:rFonts w:ascii="Arial" w:hAnsi="Arial" w:cs="Arial"/>
        </w:rPr>
        <w:t xml:space="preserve">”; </w:t>
      </w:r>
    </w:p>
    <w:p w14:paraId="14B18CC5" w14:textId="77777777" w:rsidR="00D41DD4" w:rsidRDefault="00D41DD4" w:rsidP="00D41DD4">
      <w:pPr>
        <w:pStyle w:val="Paragrafoelenco"/>
        <w:numPr>
          <w:ilvl w:val="0"/>
          <w:numId w:val="29"/>
        </w:numPr>
        <w:spacing w:after="120" w:line="280" w:lineRule="exact"/>
        <w:contextualSpacing w:val="0"/>
        <w:jc w:val="both"/>
        <w:rPr>
          <w:rFonts w:ascii="Arial" w:hAnsi="Arial" w:cs="Arial"/>
        </w:rPr>
      </w:pPr>
      <w:r w:rsidRPr="00EC4E60">
        <w:rPr>
          <w:rFonts w:ascii="Arial" w:hAnsi="Arial" w:cs="Arial"/>
        </w:rPr>
        <w:lastRenderedPageBreak/>
        <w:t xml:space="preserve">il PAIR Piano Aria Integrato Regionale, approvato con </w:t>
      </w:r>
      <w:bookmarkStart w:id="0" w:name="_Hlk77590129"/>
      <w:r w:rsidRPr="00EC4E60">
        <w:rPr>
          <w:rFonts w:ascii="Arial" w:hAnsi="Arial" w:cs="Arial"/>
        </w:rPr>
        <w:t>delibera di assemblea regionale n. 155 del 11/04/2017</w:t>
      </w:r>
      <w:bookmarkEnd w:id="0"/>
      <w:r>
        <w:rPr>
          <w:rFonts w:ascii="Arial" w:hAnsi="Arial" w:cs="Arial"/>
        </w:rPr>
        <w:t xml:space="preserve"> </w:t>
      </w:r>
      <w:r w:rsidRPr="00B464B8">
        <w:rPr>
          <w:rFonts w:ascii="Arial" w:hAnsi="Arial" w:cs="Arial"/>
        </w:rPr>
        <w:t>individua un efficace strumento di riduzione dell’emissione dei gas serra e degli inquinanti atmosferici urbani nella conversione della mobilità verso mezzi a basse o nulle emissioni e progressivo abbandono della mobilità spinta da combustibili fossili;</w:t>
      </w:r>
    </w:p>
    <w:p w14:paraId="7A7220F4" w14:textId="77777777" w:rsidR="00D41DD4" w:rsidRPr="00B464B8" w:rsidRDefault="00D41DD4" w:rsidP="00D41DD4">
      <w:pPr>
        <w:pStyle w:val="Paragrafoelenco"/>
        <w:numPr>
          <w:ilvl w:val="0"/>
          <w:numId w:val="29"/>
        </w:numPr>
        <w:spacing w:after="120" w:line="280" w:lineRule="exact"/>
        <w:contextualSpacing w:val="0"/>
        <w:jc w:val="both"/>
        <w:rPr>
          <w:rFonts w:ascii="Arial" w:hAnsi="Arial" w:cs="Arial"/>
        </w:rPr>
      </w:pPr>
      <w:r w:rsidRPr="00B464B8">
        <w:rPr>
          <w:rFonts w:ascii="Arial" w:hAnsi="Arial" w:cs="Arial"/>
        </w:rPr>
        <w:t>la diffusione dei veicoli elettrici o ibridi in sostituzione di quelli a combustione interna costituisce, senza alcun dubbio, uno dei fattori che contribuisce alla riduzione delle emissioni nocive in atmosfera. In assenza di combustione i veicoli elettrici non emettono ossidi di azoto (NOx), monossido di carbonio (CO), particolato (PM10 e PM2.5), idrocarburi incombusti e composti organici volatili (essenzialmente HC). Di conseguenza, la diffusione delle auto elettriche è certamente vantaggiosa per la qualità dell’aria nei centri abitati e sulla rete stradale;</w:t>
      </w:r>
    </w:p>
    <w:p w14:paraId="07673B1D" w14:textId="77777777" w:rsidR="00D41DD4" w:rsidRPr="009E6129" w:rsidRDefault="00D41DD4" w:rsidP="00D41DD4">
      <w:pPr>
        <w:pStyle w:val="Paragrafo1"/>
        <w:spacing w:line="280" w:lineRule="exact"/>
        <w:rPr>
          <w:rFonts w:ascii="Arial" w:hAnsi="Arial" w:cs="Arial"/>
          <w:b/>
          <w:bCs/>
          <w:smallCaps/>
          <w:sz w:val="20"/>
        </w:rPr>
      </w:pPr>
      <w:r w:rsidRPr="009E6129">
        <w:rPr>
          <w:rFonts w:ascii="Arial" w:hAnsi="Arial" w:cs="Arial"/>
          <w:b/>
          <w:bCs/>
          <w:smallCaps/>
          <w:sz w:val="20"/>
        </w:rPr>
        <w:t>preso atto:</w:t>
      </w:r>
    </w:p>
    <w:p w14:paraId="1E536E6D" w14:textId="77777777" w:rsidR="00D41DD4" w:rsidRDefault="00D41DD4" w:rsidP="00D41DD4">
      <w:pPr>
        <w:pStyle w:val="Paragrafo1"/>
        <w:numPr>
          <w:ilvl w:val="0"/>
          <w:numId w:val="31"/>
        </w:numPr>
        <w:spacing w:after="120" w:line="280" w:lineRule="exact"/>
        <w:rPr>
          <w:rFonts w:ascii="Arial" w:hAnsi="Arial" w:cs="Arial"/>
          <w:sz w:val="20"/>
        </w:rPr>
      </w:pPr>
      <w:r>
        <w:rPr>
          <w:rFonts w:ascii="Arial" w:hAnsi="Arial" w:cs="Arial"/>
          <w:sz w:val="20"/>
        </w:rPr>
        <w:t xml:space="preserve">della </w:t>
      </w:r>
      <w:bookmarkStart w:id="1" w:name="_Hlk77591942"/>
      <w:r>
        <w:rPr>
          <w:rFonts w:ascii="Arial" w:hAnsi="Arial" w:cs="Arial"/>
          <w:sz w:val="20"/>
        </w:rPr>
        <w:t>Legge n. 120 del 11/09/2020</w:t>
      </w:r>
      <w:bookmarkEnd w:id="1"/>
      <w:r>
        <w:rPr>
          <w:rFonts w:ascii="Arial" w:hAnsi="Arial" w:cs="Arial"/>
          <w:sz w:val="20"/>
        </w:rPr>
        <w:t>, che ha convertito con modificazioni il D.L. n. 76 del 16/07/2020, recante misure urgenti per la semplificazione e l’innovazione digitale;</w:t>
      </w:r>
    </w:p>
    <w:p w14:paraId="01C0097E" w14:textId="77777777" w:rsidR="00D41DD4" w:rsidRPr="009E6129" w:rsidRDefault="00D41DD4" w:rsidP="00D41DD4">
      <w:pPr>
        <w:pStyle w:val="Paragrafo1"/>
        <w:spacing w:line="280" w:lineRule="exact"/>
        <w:rPr>
          <w:rFonts w:ascii="Arial" w:hAnsi="Arial" w:cs="Arial"/>
          <w:b/>
          <w:bCs/>
          <w:smallCaps/>
          <w:sz w:val="20"/>
        </w:rPr>
      </w:pPr>
      <w:r w:rsidRPr="009E6129">
        <w:rPr>
          <w:rFonts w:ascii="Arial" w:hAnsi="Arial" w:cs="Arial"/>
          <w:b/>
          <w:bCs/>
          <w:smallCaps/>
          <w:sz w:val="20"/>
        </w:rPr>
        <w:t>considerato che:</w:t>
      </w:r>
    </w:p>
    <w:p w14:paraId="3F38DB99" w14:textId="77777777" w:rsidR="00D41DD4" w:rsidRPr="000C5E3E" w:rsidRDefault="00D41DD4" w:rsidP="00D41DD4">
      <w:pPr>
        <w:pStyle w:val="Paragrafo1"/>
        <w:numPr>
          <w:ilvl w:val="0"/>
          <w:numId w:val="28"/>
        </w:numPr>
        <w:spacing w:after="120" w:line="280" w:lineRule="exact"/>
        <w:rPr>
          <w:rFonts w:ascii="Arial" w:hAnsi="Arial" w:cs="Arial"/>
          <w:sz w:val="20"/>
        </w:rPr>
      </w:pPr>
      <w:r>
        <w:rPr>
          <w:rFonts w:ascii="Arial" w:hAnsi="Arial" w:cs="Arial"/>
          <w:sz w:val="20"/>
        </w:rPr>
        <w:t xml:space="preserve">il comma 6 dell’art. 57 del </w:t>
      </w:r>
      <w:r w:rsidRPr="00FD2B49">
        <w:rPr>
          <w:rFonts w:ascii="Arial" w:hAnsi="Arial" w:cs="Arial"/>
          <w:sz w:val="20"/>
        </w:rPr>
        <w:t>D.L. n. 76 del 16/07/2020</w:t>
      </w:r>
      <w:r>
        <w:rPr>
          <w:rFonts w:ascii="Arial" w:hAnsi="Arial" w:cs="Arial"/>
          <w:sz w:val="20"/>
        </w:rPr>
        <w:t xml:space="preserve"> prevede che: “</w:t>
      </w:r>
      <w:r w:rsidRPr="001310AF">
        <w:rPr>
          <w:rFonts w:ascii="Arial" w:hAnsi="Arial" w:cs="Arial"/>
          <w:i/>
          <w:iCs/>
          <w:sz w:val="20"/>
        </w:rPr>
        <w:t xml:space="preserve">con propri provvedimenti, adottati in conformità ai rispettivi ordinamenti, i comuni, …, disciplinano, entro sei mesi dalla data di entrata in vigore del presente decreto, l’installazione, la realizzazione e la gestione delle infrastrutture di ricarica a pubblico accesso, di cui al presente articolo, stabilendo la localizzazione e la quantificazione in coerenza con gli strumenti di pianificazione regionali e comunali, al fine di garantire un numero adeguato di stalli in funzione della domanda e degli obiettivi di progressivo rinnovo del parco dei veicoli circolanti, prevedendo, </w:t>
      </w:r>
      <w:r w:rsidRPr="000C5E3E">
        <w:rPr>
          <w:rFonts w:ascii="Arial" w:hAnsi="Arial" w:cs="Arial"/>
          <w:i/>
          <w:iCs/>
          <w:sz w:val="20"/>
        </w:rPr>
        <w:t>ove possibile, l’installazione di almeno un punto di ricarica ogni 1.000 abitanti</w:t>
      </w:r>
      <w:r w:rsidRPr="000C5E3E">
        <w:rPr>
          <w:rFonts w:ascii="Arial" w:hAnsi="Arial" w:cs="Arial"/>
          <w:sz w:val="20"/>
        </w:rPr>
        <w:t>”;</w:t>
      </w:r>
    </w:p>
    <w:p w14:paraId="034D589A" w14:textId="77777777" w:rsidR="00D41DD4" w:rsidRDefault="00D41DD4" w:rsidP="00FE0440">
      <w:pPr>
        <w:pStyle w:val="Paragrafo1"/>
        <w:numPr>
          <w:ilvl w:val="0"/>
          <w:numId w:val="28"/>
        </w:numPr>
        <w:spacing w:after="120" w:line="280" w:lineRule="exact"/>
        <w:ind w:left="357" w:hanging="357"/>
        <w:rPr>
          <w:rFonts w:ascii="Arial" w:hAnsi="Arial" w:cs="Arial"/>
          <w:sz w:val="20"/>
        </w:rPr>
      </w:pPr>
      <w:r w:rsidRPr="000C5E3E">
        <w:rPr>
          <w:rFonts w:ascii="Arial" w:hAnsi="Arial" w:cs="Arial"/>
          <w:sz w:val="20"/>
        </w:rPr>
        <w:t>nel suddetto Decreto</w:t>
      </w:r>
      <w:r>
        <w:rPr>
          <w:rFonts w:ascii="Arial" w:hAnsi="Arial" w:cs="Arial"/>
          <w:sz w:val="20"/>
        </w:rPr>
        <w:t xml:space="preserve"> </w:t>
      </w:r>
      <w:r w:rsidRPr="000C5E3E">
        <w:rPr>
          <w:rFonts w:ascii="Arial" w:hAnsi="Arial" w:cs="Arial"/>
          <w:sz w:val="20"/>
        </w:rPr>
        <w:t>sono indicate modalità, criteri e oneri per il rilascio dell’autorizzazione o convenzione per l’installazione di colonnine di ricarica elettriche in: “</w:t>
      </w:r>
      <w:r w:rsidRPr="000C5E3E">
        <w:rPr>
          <w:rFonts w:ascii="Arial" w:hAnsi="Arial" w:cs="Arial"/>
          <w:i/>
          <w:iCs/>
          <w:sz w:val="20"/>
        </w:rPr>
        <w:t xml:space="preserve">c) lungo le strade pubbliche e private aperte all’uso pubblico, d) all’interno di aree di sosta, di parcheggio e di servizio, pubbliche e private, aperte all’uso pubblico” </w:t>
      </w:r>
      <w:r w:rsidRPr="000C5E3E">
        <w:rPr>
          <w:rFonts w:ascii="Arial" w:hAnsi="Arial" w:cs="Arial"/>
          <w:sz w:val="20"/>
        </w:rPr>
        <w:t>(art. 57, comma 2);</w:t>
      </w:r>
    </w:p>
    <w:p w14:paraId="0C7EE4BD" w14:textId="77777777" w:rsidR="00D41DD4" w:rsidRPr="009E6129" w:rsidRDefault="00D41DD4" w:rsidP="00D41DD4">
      <w:pPr>
        <w:pStyle w:val="Paragrafo1"/>
        <w:spacing w:line="280" w:lineRule="exact"/>
        <w:rPr>
          <w:rFonts w:ascii="Arial" w:hAnsi="Arial" w:cs="Arial"/>
          <w:b/>
          <w:bCs/>
          <w:smallCaps/>
          <w:sz w:val="20"/>
        </w:rPr>
      </w:pPr>
      <w:r w:rsidRPr="009E6129">
        <w:rPr>
          <w:rFonts w:ascii="Arial" w:hAnsi="Arial" w:cs="Arial"/>
          <w:b/>
          <w:bCs/>
          <w:smallCaps/>
          <w:sz w:val="20"/>
        </w:rPr>
        <w:t>considerato inoltre che:</w:t>
      </w:r>
    </w:p>
    <w:p w14:paraId="7B19E227" w14:textId="531DB25E" w:rsidR="00D41DD4" w:rsidRDefault="00D41DD4" w:rsidP="00D41DD4">
      <w:pPr>
        <w:pStyle w:val="Paragrafo1"/>
        <w:numPr>
          <w:ilvl w:val="0"/>
          <w:numId w:val="28"/>
        </w:numPr>
        <w:spacing w:after="120" w:line="280" w:lineRule="exact"/>
        <w:rPr>
          <w:rFonts w:ascii="Arial" w:hAnsi="Arial" w:cs="Arial"/>
          <w:sz w:val="20"/>
        </w:rPr>
      </w:pPr>
      <w:r>
        <w:rPr>
          <w:rFonts w:ascii="Arial" w:hAnsi="Arial" w:cs="Arial"/>
          <w:sz w:val="20"/>
        </w:rPr>
        <w:t>al fine di incentivare l’utilizzo delle autovetture a trazione elettrica e promuoverne la diffusione in sostituzione delle normali auto a combustione interna è fondamentale rendere disponibile sul territorio una rete di infrastrutture di ricarica ben organizzata dal punto di vista logistico e tecnologico;</w:t>
      </w:r>
    </w:p>
    <w:p w14:paraId="3550A740" w14:textId="6C9629A8" w:rsidR="00D8123C" w:rsidRDefault="00C473D5" w:rsidP="00D41DD4">
      <w:pPr>
        <w:pStyle w:val="Paragrafo1"/>
        <w:numPr>
          <w:ilvl w:val="0"/>
          <w:numId w:val="28"/>
        </w:numPr>
        <w:spacing w:after="120" w:line="280" w:lineRule="exact"/>
        <w:rPr>
          <w:rFonts w:ascii="Arial" w:hAnsi="Arial" w:cs="Arial"/>
          <w:sz w:val="20"/>
        </w:rPr>
      </w:pPr>
      <w:r>
        <w:rPr>
          <w:rFonts w:ascii="Arial" w:hAnsi="Arial" w:cs="Arial"/>
          <w:sz w:val="20"/>
        </w:rPr>
        <w:t xml:space="preserve">l’Amministrazione ha </w:t>
      </w:r>
      <w:r w:rsidRPr="00C473D5">
        <w:rPr>
          <w:rFonts w:ascii="Arial" w:hAnsi="Arial" w:cs="Arial"/>
          <w:sz w:val="20"/>
        </w:rPr>
        <w:t>ritenuto quindi necessario provvedere alla definizione di un regolamento che definisca i criteri per la gestione generale della collocazione delle colonnine elettriche su aree pubbliche di parcheggio di proprietà del Comune di Russi o di uso pubblico regolamentate dal Comune di Russi;</w:t>
      </w:r>
    </w:p>
    <w:p w14:paraId="57C904BF" w14:textId="4D63EFC3" w:rsidR="00C473D5" w:rsidRPr="009E6129" w:rsidRDefault="00C473D5" w:rsidP="00C473D5">
      <w:pPr>
        <w:pStyle w:val="Paragrafo1"/>
        <w:spacing w:line="280" w:lineRule="exact"/>
        <w:rPr>
          <w:rFonts w:ascii="Arial" w:hAnsi="Arial" w:cs="Arial"/>
          <w:b/>
          <w:bCs/>
          <w:smallCaps/>
          <w:sz w:val="20"/>
        </w:rPr>
      </w:pPr>
      <w:r w:rsidRPr="009E6129">
        <w:rPr>
          <w:rFonts w:ascii="Arial" w:hAnsi="Arial" w:cs="Arial"/>
          <w:b/>
          <w:bCs/>
          <w:smallCaps/>
          <w:sz w:val="20"/>
        </w:rPr>
        <w:t>atteso che:</w:t>
      </w:r>
    </w:p>
    <w:p w14:paraId="0DF1E23C" w14:textId="52E8DC12" w:rsidR="00C473D5" w:rsidRDefault="00C473D5" w:rsidP="00C473D5">
      <w:pPr>
        <w:pStyle w:val="Paragrafo1"/>
        <w:numPr>
          <w:ilvl w:val="0"/>
          <w:numId w:val="28"/>
        </w:numPr>
        <w:spacing w:after="120" w:line="280" w:lineRule="exact"/>
        <w:rPr>
          <w:rFonts w:ascii="Arial" w:hAnsi="Arial" w:cs="Arial"/>
          <w:sz w:val="20"/>
        </w:rPr>
      </w:pPr>
      <w:r>
        <w:rPr>
          <w:rFonts w:ascii="Arial" w:hAnsi="Arial" w:cs="Arial"/>
          <w:sz w:val="20"/>
        </w:rPr>
        <w:t xml:space="preserve">per le motivazioni sopra espresse, con Deliberazione di Consiglio </w:t>
      </w:r>
      <w:r w:rsidRPr="00FE25AB">
        <w:rPr>
          <w:rFonts w:ascii="Arial" w:hAnsi="Arial" w:cs="Arial"/>
          <w:sz w:val="20"/>
        </w:rPr>
        <w:t xml:space="preserve">Comunale n. </w:t>
      </w:r>
      <w:r w:rsidR="00FE25AB" w:rsidRPr="00FE25AB">
        <w:rPr>
          <w:rFonts w:ascii="Arial" w:hAnsi="Arial" w:cs="Arial"/>
          <w:sz w:val="20"/>
        </w:rPr>
        <w:t>69</w:t>
      </w:r>
      <w:r w:rsidRPr="00FE25AB">
        <w:rPr>
          <w:rFonts w:ascii="Arial" w:hAnsi="Arial" w:cs="Arial"/>
          <w:sz w:val="20"/>
        </w:rPr>
        <w:t xml:space="preserve"> del </w:t>
      </w:r>
      <w:r w:rsidR="00FE25AB" w:rsidRPr="00FE25AB">
        <w:rPr>
          <w:rFonts w:ascii="Arial" w:hAnsi="Arial" w:cs="Arial"/>
          <w:sz w:val="20"/>
        </w:rPr>
        <w:t>30/09/2021</w:t>
      </w:r>
      <w:r>
        <w:rPr>
          <w:rFonts w:ascii="Arial" w:hAnsi="Arial" w:cs="Arial"/>
          <w:sz w:val="20"/>
        </w:rPr>
        <w:t xml:space="preserve"> è stato approvato il “</w:t>
      </w:r>
      <w:r w:rsidRPr="00C473D5">
        <w:rPr>
          <w:rFonts w:ascii="Arial" w:hAnsi="Arial" w:cs="Arial"/>
          <w:i/>
          <w:iCs/>
          <w:sz w:val="20"/>
        </w:rPr>
        <w:t>Regolamento contenente le linee di indirizzo tecniche e gestionali per l’installazione nel territorio comunale di infrastrutture di ricarica dei veicoli alimentati a energia elettrica ad uso pubblico e per la definizione delle modalità per individuare gli operatori interessati alla fornitura, installazione e gestione delle infrastrutture stesse</w:t>
      </w:r>
      <w:r>
        <w:rPr>
          <w:rFonts w:ascii="Arial" w:hAnsi="Arial" w:cs="Arial"/>
          <w:sz w:val="20"/>
        </w:rPr>
        <w:t>”;</w:t>
      </w:r>
    </w:p>
    <w:p w14:paraId="24FDF2CE" w14:textId="517A176F" w:rsidR="00C473D5" w:rsidRDefault="00C473D5" w:rsidP="00C473D5">
      <w:pPr>
        <w:pStyle w:val="Paragrafoelenco"/>
        <w:numPr>
          <w:ilvl w:val="0"/>
          <w:numId w:val="28"/>
        </w:numPr>
        <w:spacing w:after="120" w:line="280" w:lineRule="exact"/>
        <w:ind w:left="357" w:hanging="357"/>
        <w:contextualSpacing w:val="0"/>
        <w:jc w:val="both"/>
        <w:rPr>
          <w:rFonts w:ascii="Arial" w:hAnsi="Arial" w:cs="Arial"/>
        </w:rPr>
      </w:pPr>
      <w:r>
        <w:rPr>
          <w:rFonts w:ascii="Arial" w:hAnsi="Arial" w:cs="Arial"/>
        </w:rPr>
        <w:t>nella Deliberazione sopra citata viene dato</w:t>
      </w:r>
      <w:r w:rsidRPr="00C473D5">
        <w:rPr>
          <w:rFonts w:ascii="Arial" w:hAnsi="Arial" w:cs="Arial"/>
        </w:rPr>
        <w:t xml:space="preserve"> mandato al Responsabile dell’Area Urbanistica, Edilizia Privata e Ambiente di redigere, approvare e pubblicare un avviso pubblico di manifestazione di interesse per la selezione di operatori per le installazioni e la gestione di stazioni con colonnine di ricarica per i veicoli elettrici o ibridi su aree pubbliche (posti auto);</w:t>
      </w:r>
    </w:p>
    <w:p w14:paraId="3F99597C" w14:textId="23F01FD1" w:rsidR="00345AD8" w:rsidRDefault="00345AD8" w:rsidP="00345AD8">
      <w:pPr>
        <w:pStyle w:val="Standard"/>
        <w:autoSpaceDE w:val="0"/>
        <w:spacing w:after="120" w:line="280" w:lineRule="exact"/>
        <w:jc w:val="both"/>
        <w:rPr>
          <w:rFonts w:ascii="Arial" w:eastAsia="ArialMT" w:hAnsi="Arial" w:cs="Arial"/>
        </w:rPr>
      </w:pPr>
      <w:r w:rsidRPr="00345AD8">
        <w:rPr>
          <w:rFonts w:ascii="Arial" w:eastAsia="Arial-BoldMT" w:hAnsi="Arial" w:cs="Arial"/>
          <w:b/>
          <w:bCs/>
          <w:smallCaps/>
        </w:rPr>
        <w:t>vist</w:t>
      </w:r>
      <w:r w:rsidR="00A66EA4">
        <w:rPr>
          <w:rFonts w:ascii="Arial" w:eastAsia="Arial-BoldMT" w:hAnsi="Arial" w:cs="Arial"/>
          <w:b/>
          <w:bCs/>
          <w:smallCaps/>
        </w:rPr>
        <w:t xml:space="preserve">i </w:t>
      </w:r>
      <w:r w:rsidR="00A66EA4" w:rsidRPr="00A66EA4">
        <w:rPr>
          <w:rFonts w:ascii="Arial" w:eastAsia="Arial-BoldMT" w:hAnsi="Arial" w:cs="Arial"/>
        </w:rPr>
        <w:t>gli</w:t>
      </w:r>
      <w:r w:rsidR="00A66EA4">
        <w:rPr>
          <w:rFonts w:ascii="Arial" w:eastAsia="Arial-BoldMT" w:hAnsi="Arial" w:cs="Arial"/>
          <w:b/>
          <w:bCs/>
          <w:smallCaps/>
        </w:rPr>
        <w:t xml:space="preserve"> </w:t>
      </w:r>
      <w:r w:rsidR="00A66EA4" w:rsidRPr="00A66EA4">
        <w:rPr>
          <w:rFonts w:ascii="Arial" w:eastAsia="Arial-BoldMT" w:hAnsi="Arial" w:cs="Arial"/>
        </w:rPr>
        <w:t xml:space="preserve">schemi di </w:t>
      </w:r>
      <w:r w:rsidR="00A66EA4">
        <w:rPr>
          <w:rFonts w:ascii="Arial" w:eastAsia="Arial-BoldMT" w:hAnsi="Arial" w:cs="Arial"/>
        </w:rPr>
        <w:t>A</w:t>
      </w:r>
      <w:r w:rsidR="00A66EA4" w:rsidRPr="00A66EA4">
        <w:rPr>
          <w:rFonts w:ascii="Arial" w:eastAsia="Arial-BoldMT" w:hAnsi="Arial" w:cs="Arial"/>
        </w:rPr>
        <w:t xml:space="preserve">vviso </w:t>
      </w:r>
      <w:r w:rsidR="00A66EA4">
        <w:rPr>
          <w:rFonts w:ascii="Arial" w:eastAsia="Arial-BoldMT" w:hAnsi="Arial" w:cs="Arial"/>
        </w:rPr>
        <w:t>pubblico di manifestazione di interesse e della relativa modulistica per la trasmissione della domanda, in allegato alla presente determinazione a costituirne parte integrante e sostanziale</w:t>
      </w:r>
      <w:r w:rsidRPr="00A66EA4">
        <w:rPr>
          <w:rFonts w:ascii="Arial" w:eastAsia="ArialMT" w:hAnsi="Arial" w:cs="Arial"/>
        </w:rPr>
        <w:t>;</w:t>
      </w:r>
    </w:p>
    <w:p w14:paraId="25BA4C24" w14:textId="12F6ABF5" w:rsidR="00345AD8" w:rsidRPr="00345AD8" w:rsidRDefault="00345AD8" w:rsidP="00345AD8">
      <w:pPr>
        <w:pStyle w:val="Paragrafo1"/>
        <w:spacing w:after="120" w:line="280" w:lineRule="exact"/>
        <w:rPr>
          <w:rFonts w:ascii="Arial" w:eastAsia="Arial-BoldMT" w:hAnsi="Arial" w:cs="Arial"/>
          <w:sz w:val="20"/>
        </w:rPr>
      </w:pPr>
      <w:r w:rsidRPr="009E6129">
        <w:rPr>
          <w:rFonts w:ascii="Arial" w:hAnsi="Arial" w:cs="Arial"/>
          <w:b/>
          <w:bCs/>
          <w:smallCaps/>
          <w:sz w:val="20"/>
        </w:rPr>
        <w:t xml:space="preserve">ritenuto </w:t>
      </w:r>
      <w:r w:rsidRPr="00345AD8">
        <w:rPr>
          <w:rFonts w:ascii="Arial" w:hAnsi="Arial" w:cs="Arial"/>
          <w:b/>
          <w:bCs/>
          <w:smallCaps/>
          <w:sz w:val="20"/>
        </w:rPr>
        <w:t>opportuno</w:t>
      </w:r>
      <w:r w:rsidRPr="00345AD8">
        <w:rPr>
          <w:rFonts w:ascii="Arial" w:hAnsi="Arial" w:cs="Arial"/>
          <w:sz w:val="20"/>
        </w:rPr>
        <w:t xml:space="preserve">, </w:t>
      </w:r>
      <w:r>
        <w:rPr>
          <w:rFonts w:ascii="Arial" w:hAnsi="Arial" w:cs="Arial"/>
          <w:sz w:val="20"/>
        </w:rPr>
        <w:t xml:space="preserve">quindi, </w:t>
      </w:r>
      <w:r w:rsidRPr="00345AD8">
        <w:rPr>
          <w:rFonts w:ascii="Arial" w:hAnsi="Arial" w:cs="Arial"/>
          <w:sz w:val="20"/>
        </w:rPr>
        <w:t xml:space="preserve">procedere </w:t>
      </w:r>
      <w:r>
        <w:rPr>
          <w:rFonts w:ascii="Arial" w:hAnsi="Arial" w:cs="Arial"/>
          <w:sz w:val="20"/>
        </w:rPr>
        <w:t>con l’</w:t>
      </w:r>
      <w:r w:rsidRPr="00345AD8">
        <w:rPr>
          <w:rFonts w:ascii="Arial" w:hAnsi="Arial" w:cs="Arial"/>
          <w:sz w:val="20"/>
        </w:rPr>
        <w:t>approva</w:t>
      </w:r>
      <w:r>
        <w:rPr>
          <w:rFonts w:ascii="Arial" w:hAnsi="Arial" w:cs="Arial"/>
          <w:sz w:val="20"/>
        </w:rPr>
        <w:t>zione</w:t>
      </w:r>
      <w:r w:rsidRPr="00345AD8">
        <w:rPr>
          <w:rFonts w:ascii="Arial" w:hAnsi="Arial" w:cs="Arial"/>
          <w:sz w:val="20"/>
        </w:rPr>
        <w:t xml:space="preserve"> e pubblica</w:t>
      </w:r>
      <w:r>
        <w:rPr>
          <w:rFonts w:ascii="Arial" w:hAnsi="Arial" w:cs="Arial"/>
          <w:sz w:val="20"/>
        </w:rPr>
        <w:t>zione</w:t>
      </w:r>
      <w:r w:rsidRPr="00345AD8">
        <w:rPr>
          <w:rFonts w:ascii="Arial" w:hAnsi="Arial" w:cs="Arial"/>
          <w:sz w:val="20"/>
        </w:rPr>
        <w:t xml:space="preserve"> </w:t>
      </w:r>
      <w:r>
        <w:rPr>
          <w:rFonts w:ascii="Arial" w:hAnsi="Arial" w:cs="Arial"/>
          <w:sz w:val="20"/>
        </w:rPr>
        <w:t xml:space="preserve">di </w:t>
      </w:r>
      <w:r w:rsidRPr="00345AD8">
        <w:rPr>
          <w:rFonts w:ascii="Arial" w:hAnsi="Arial" w:cs="Arial"/>
          <w:sz w:val="20"/>
        </w:rPr>
        <w:t>un avviso pubblico di manifestazione di interesse per la selezione di operatori</w:t>
      </w:r>
      <w:r>
        <w:rPr>
          <w:rFonts w:ascii="Arial" w:hAnsi="Arial" w:cs="Arial"/>
          <w:sz w:val="20"/>
        </w:rPr>
        <w:t xml:space="preserve"> interessati alla fornitura, installazione e gestione delle infrastrutture </w:t>
      </w:r>
      <w:r w:rsidRPr="00345AD8">
        <w:rPr>
          <w:rFonts w:ascii="Arial" w:hAnsi="Arial" w:cs="Arial"/>
          <w:sz w:val="20"/>
        </w:rPr>
        <w:t>di ricarica dei veicoli alimentati a energia elettrica ad uso pubblico</w:t>
      </w:r>
      <w:r>
        <w:rPr>
          <w:rFonts w:ascii="Arial" w:hAnsi="Arial" w:cs="Arial"/>
          <w:sz w:val="20"/>
        </w:rPr>
        <w:t xml:space="preserve"> e della relativa modulistica;</w:t>
      </w:r>
    </w:p>
    <w:p w14:paraId="790ABB91" w14:textId="5349195F" w:rsidR="00345AD8" w:rsidRDefault="00345AD8" w:rsidP="00A66EA4">
      <w:pPr>
        <w:pStyle w:val="Paragrafo1"/>
        <w:spacing w:after="120" w:line="280" w:lineRule="exact"/>
        <w:rPr>
          <w:rFonts w:ascii="Arial" w:hAnsi="Arial" w:cs="Arial"/>
          <w:sz w:val="20"/>
        </w:rPr>
      </w:pPr>
      <w:r w:rsidRPr="00345AD8">
        <w:rPr>
          <w:rFonts w:ascii="Arial" w:hAnsi="Arial" w:cs="Arial"/>
          <w:b/>
          <w:bCs/>
          <w:smallCaps/>
          <w:sz w:val="20"/>
        </w:rPr>
        <w:t>dato atto che</w:t>
      </w:r>
      <w:r w:rsidRPr="00345AD8">
        <w:rPr>
          <w:rFonts w:ascii="Arial" w:hAnsi="Arial" w:cs="Arial"/>
          <w:sz w:val="20"/>
        </w:rPr>
        <w:t xml:space="preserve"> l’approvazione </w:t>
      </w:r>
      <w:r w:rsidR="00A66EA4">
        <w:rPr>
          <w:rFonts w:ascii="Arial" w:hAnsi="Arial" w:cs="Arial"/>
          <w:sz w:val="20"/>
        </w:rPr>
        <w:t xml:space="preserve">e pubblicazione </w:t>
      </w:r>
      <w:r w:rsidRPr="00345AD8">
        <w:rPr>
          <w:rFonts w:ascii="Arial" w:hAnsi="Arial" w:cs="Arial"/>
          <w:sz w:val="20"/>
        </w:rPr>
        <w:t>dell’Avviso pubblico sopra citato e della relativa modulistica non comporta alcuna spesa per l’Ente;</w:t>
      </w:r>
    </w:p>
    <w:p w14:paraId="43E9E300" w14:textId="77777777" w:rsidR="00A66EA4" w:rsidRPr="00E0575F" w:rsidRDefault="00A66EA4" w:rsidP="00A66EA4">
      <w:pPr>
        <w:pStyle w:val="L"/>
        <w:spacing w:after="120" w:line="280" w:lineRule="exact"/>
        <w:ind w:left="0" w:firstLine="1"/>
        <w:rPr>
          <w:rFonts w:ascii="Arial" w:hAnsi="Arial" w:cs="Arial"/>
          <w:sz w:val="20"/>
        </w:rPr>
      </w:pPr>
      <w:r w:rsidRPr="004A74E7">
        <w:rPr>
          <w:rFonts w:ascii="Arial" w:hAnsi="Arial" w:cs="Arial"/>
          <w:b/>
          <w:bCs/>
          <w:smallCaps/>
          <w:sz w:val="20"/>
        </w:rPr>
        <w:t>visto</w:t>
      </w:r>
      <w:r w:rsidRPr="00CE40C6">
        <w:rPr>
          <w:rFonts w:ascii="Arial" w:hAnsi="Arial" w:cs="Arial"/>
          <w:sz w:val="20"/>
        </w:rPr>
        <w:t xml:space="preserve"> l</w:t>
      </w:r>
      <w:r>
        <w:rPr>
          <w:rFonts w:ascii="Arial" w:hAnsi="Arial" w:cs="Arial"/>
          <w:sz w:val="20"/>
        </w:rPr>
        <w:t>’</w:t>
      </w:r>
      <w:r w:rsidRPr="00CE40C6">
        <w:rPr>
          <w:rFonts w:ascii="Arial" w:hAnsi="Arial" w:cs="Arial"/>
          <w:sz w:val="20"/>
        </w:rPr>
        <w:t>art 147-bis del Testo unico degli enti locali e dato atto, in particolare, che ai sensi dell</w:t>
      </w:r>
      <w:r>
        <w:rPr>
          <w:rFonts w:ascii="Arial" w:hAnsi="Arial" w:cs="Arial"/>
          <w:sz w:val="20"/>
        </w:rPr>
        <w:t>’</w:t>
      </w:r>
      <w:r w:rsidRPr="00CE40C6">
        <w:rPr>
          <w:rFonts w:ascii="Arial" w:hAnsi="Arial" w:cs="Arial"/>
          <w:sz w:val="20"/>
        </w:rPr>
        <w:t>art. 3 del regolamento sui controlli interni la sottoscrizione da parte dell</w:t>
      </w:r>
      <w:r>
        <w:rPr>
          <w:rFonts w:ascii="Arial" w:hAnsi="Arial" w:cs="Arial"/>
          <w:sz w:val="20"/>
        </w:rPr>
        <w:t>’</w:t>
      </w:r>
      <w:r w:rsidRPr="00CE40C6">
        <w:rPr>
          <w:rFonts w:ascii="Arial" w:hAnsi="Arial" w:cs="Arial"/>
          <w:sz w:val="20"/>
        </w:rPr>
        <w:t>organo competente integra e assorbe il parere di regolarità tecnica attestante la regolarità e la correttezza dell</w:t>
      </w:r>
      <w:r>
        <w:rPr>
          <w:rFonts w:ascii="Arial" w:hAnsi="Arial" w:cs="Arial"/>
          <w:sz w:val="20"/>
        </w:rPr>
        <w:t>’</w:t>
      </w:r>
      <w:r w:rsidRPr="00CE40C6">
        <w:rPr>
          <w:rFonts w:ascii="Arial" w:hAnsi="Arial" w:cs="Arial"/>
          <w:sz w:val="20"/>
        </w:rPr>
        <w:t xml:space="preserve">azione amministrativa, richiesto dal suddetto </w:t>
      </w:r>
      <w:r w:rsidRPr="00E0575F">
        <w:rPr>
          <w:rFonts w:ascii="Arial" w:hAnsi="Arial" w:cs="Arial"/>
          <w:sz w:val="20"/>
        </w:rPr>
        <w:t>art. 147-bis TUEL;</w:t>
      </w:r>
    </w:p>
    <w:p w14:paraId="7A9EFDEB" w14:textId="239E2531" w:rsidR="00A66EA4" w:rsidRPr="00E0575F" w:rsidRDefault="00A66EA4" w:rsidP="00A66EA4">
      <w:pPr>
        <w:pStyle w:val="L"/>
        <w:spacing w:after="120" w:line="280" w:lineRule="exact"/>
        <w:ind w:left="0" w:firstLine="1"/>
        <w:rPr>
          <w:rFonts w:ascii="Arial" w:hAnsi="Arial" w:cs="Arial"/>
          <w:sz w:val="20"/>
        </w:rPr>
      </w:pPr>
      <w:r w:rsidRPr="00E0575F">
        <w:rPr>
          <w:rFonts w:ascii="Arial" w:hAnsi="Arial" w:cs="Arial"/>
          <w:b/>
          <w:smallCaps/>
          <w:sz w:val="20"/>
        </w:rPr>
        <w:t xml:space="preserve">verificato </w:t>
      </w:r>
      <w:r w:rsidRPr="00E0575F">
        <w:rPr>
          <w:rFonts w:ascii="Arial" w:hAnsi="Arial" w:cs="Arial"/>
          <w:bCs/>
          <w:sz w:val="20"/>
        </w:rPr>
        <w:t>il rispetto della disciplina in materia di conflitto di interesse, anche potenziale, come disciplinato dall</w:t>
      </w:r>
      <w:r>
        <w:rPr>
          <w:rFonts w:ascii="Arial" w:hAnsi="Arial" w:cs="Arial"/>
          <w:bCs/>
          <w:sz w:val="20"/>
        </w:rPr>
        <w:t>’</w:t>
      </w:r>
      <w:r w:rsidRPr="00E0575F">
        <w:rPr>
          <w:rFonts w:ascii="Arial" w:hAnsi="Arial" w:cs="Arial"/>
          <w:bCs/>
          <w:sz w:val="20"/>
        </w:rPr>
        <w:t>art. 6-bis della legge 241/90, dagli articoli 6 e 7 del D.p.r. 62/2013 e dal Codice di comportamento dell</w:t>
      </w:r>
      <w:r>
        <w:rPr>
          <w:rFonts w:ascii="Arial" w:hAnsi="Arial" w:cs="Arial"/>
          <w:bCs/>
          <w:sz w:val="20"/>
        </w:rPr>
        <w:t>’</w:t>
      </w:r>
      <w:r w:rsidRPr="00E0575F">
        <w:rPr>
          <w:rFonts w:ascii="Arial" w:hAnsi="Arial" w:cs="Arial"/>
          <w:bCs/>
          <w:sz w:val="20"/>
        </w:rPr>
        <w:t>Ente;</w:t>
      </w:r>
    </w:p>
    <w:p w14:paraId="1D2A0818" w14:textId="6C5960F1" w:rsidR="00D41DD4" w:rsidRPr="00345AD8" w:rsidRDefault="00345AD8" w:rsidP="00D41DD4">
      <w:pPr>
        <w:pStyle w:val="Paragrafo1"/>
        <w:spacing w:line="280" w:lineRule="exact"/>
        <w:rPr>
          <w:rFonts w:ascii="Arial" w:hAnsi="Arial" w:cs="Arial"/>
          <w:b/>
          <w:bCs/>
          <w:smallCaps/>
          <w:sz w:val="20"/>
        </w:rPr>
      </w:pPr>
      <w:r>
        <w:rPr>
          <w:rFonts w:ascii="Arial" w:hAnsi="Arial" w:cs="Arial"/>
          <w:b/>
          <w:bCs/>
          <w:smallCaps/>
          <w:sz w:val="20"/>
        </w:rPr>
        <w:t>visti</w:t>
      </w:r>
      <w:r w:rsidR="00D41DD4" w:rsidRPr="00345AD8">
        <w:rPr>
          <w:rFonts w:ascii="Arial" w:hAnsi="Arial" w:cs="Arial"/>
          <w:b/>
          <w:bCs/>
          <w:smallCaps/>
          <w:sz w:val="20"/>
        </w:rPr>
        <w:t>:</w:t>
      </w:r>
    </w:p>
    <w:p w14:paraId="708536F7" w14:textId="77777777" w:rsidR="00D41DD4" w:rsidRDefault="00D41DD4" w:rsidP="00D41DD4">
      <w:pPr>
        <w:pStyle w:val="Paragrafo1"/>
        <w:numPr>
          <w:ilvl w:val="0"/>
          <w:numId w:val="28"/>
        </w:numPr>
        <w:spacing w:after="120" w:line="280" w:lineRule="exact"/>
        <w:rPr>
          <w:rFonts w:ascii="Arial" w:hAnsi="Arial" w:cs="Arial"/>
          <w:sz w:val="20"/>
        </w:rPr>
      </w:pPr>
      <w:r>
        <w:rPr>
          <w:rFonts w:ascii="Arial" w:hAnsi="Arial" w:cs="Arial"/>
          <w:sz w:val="20"/>
        </w:rPr>
        <w:t xml:space="preserve">la </w:t>
      </w:r>
      <w:r w:rsidRPr="006E57C8">
        <w:rPr>
          <w:rFonts w:ascii="Arial" w:hAnsi="Arial" w:cs="Arial"/>
          <w:sz w:val="20"/>
        </w:rPr>
        <w:t>Legge n. 134 del 07/08/2012 “</w:t>
      </w:r>
      <w:r w:rsidRPr="00724B79">
        <w:rPr>
          <w:rFonts w:ascii="Arial" w:hAnsi="Arial" w:cs="Arial"/>
          <w:i/>
          <w:iCs/>
          <w:sz w:val="20"/>
        </w:rPr>
        <w:t>Conversione in legge, con modificazioni, del decreto-legge 22 giugno 2012, n. 83, recante Misure urgenti per la crescita del Paese</w:t>
      </w:r>
      <w:r w:rsidRPr="006E57C8">
        <w:rPr>
          <w:rFonts w:ascii="Arial" w:hAnsi="Arial" w:cs="Arial"/>
          <w:sz w:val="20"/>
        </w:rPr>
        <w:t>”</w:t>
      </w:r>
      <w:r>
        <w:rPr>
          <w:rFonts w:ascii="Arial" w:hAnsi="Arial" w:cs="Arial"/>
          <w:sz w:val="20"/>
        </w:rPr>
        <w:t>;</w:t>
      </w:r>
    </w:p>
    <w:p w14:paraId="419A8F0D" w14:textId="77777777" w:rsidR="00D41DD4" w:rsidRDefault="00D41DD4" w:rsidP="00D41DD4">
      <w:pPr>
        <w:pStyle w:val="Paragrafo1"/>
        <w:numPr>
          <w:ilvl w:val="0"/>
          <w:numId w:val="28"/>
        </w:numPr>
        <w:spacing w:after="120" w:line="280" w:lineRule="exact"/>
        <w:rPr>
          <w:rFonts w:ascii="Arial" w:hAnsi="Arial" w:cs="Arial"/>
          <w:sz w:val="20"/>
        </w:rPr>
      </w:pPr>
      <w:r w:rsidRPr="000C4A25">
        <w:rPr>
          <w:rFonts w:ascii="Arial" w:hAnsi="Arial" w:cs="Arial"/>
          <w:sz w:val="20"/>
        </w:rPr>
        <w:t>il “</w:t>
      </w:r>
      <w:r w:rsidRPr="000C4A25">
        <w:rPr>
          <w:rFonts w:ascii="Arial" w:hAnsi="Arial" w:cs="Arial"/>
          <w:i/>
          <w:iCs/>
          <w:sz w:val="20"/>
        </w:rPr>
        <w:t>Piano Nazionale Infrastrutturale per la ricarica dei veicoli alimentati ad energia elettrica</w:t>
      </w:r>
      <w:r w:rsidRPr="000C4A25">
        <w:rPr>
          <w:rFonts w:ascii="Arial" w:hAnsi="Arial" w:cs="Arial"/>
          <w:sz w:val="20"/>
        </w:rPr>
        <w:t>”, approvato il 9 luglio 2013 ai sensi dell’art. 17-septies della succitata Legge n. 134/2012;</w:t>
      </w:r>
    </w:p>
    <w:p w14:paraId="616EC029" w14:textId="15D00BA0" w:rsidR="00D41DD4" w:rsidRDefault="006D5C70" w:rsidP="00D41DD4">
      <w:pPr>
        <w:pStyle w:val="Paragrafo1"/>
        <w:numPr>
          <w:ilvl w:val="0"/>
          <w:numId w:val="28"/>
        </w:numPr>
        <w:spacing w:after="120" w:line="280" w:lineRule="exact"/>
        <w:rPr>
          <w:rFonts w:ascii="Arial" w:hAnsi="Arial" w:cs="Arial"/>
          <w:sz w:val="20"/>
        </w:rPr>
      </w:pPr>
      <w:r>
        <w:rPr>
          <w:rFonts w:ascii="Arial" w:hAnsi="Arial" w:cs="Arial"/>
          <w:sz w:val="20"/>
        </w:rPr>
        <w:t xml:space="preserve">la </w:t>
      </w:r>
      <w:r w:rsidR="00D41DD4" w:rsidRPr="00724B79">
        <w:rPr>
          <w:rFonts w:ascii="Arial" w:hAnsi="Arial" w:cs="Arial"/>
          <w:sz w:val="20"/>
        </w:rPr>
        <w:t>delibera di Assemblea Regionale n. 155 del 11/04/2017 “</w:t>
      </w:r>
      <w:r w:rsidR="00D41DD4" w:rsidRPr="00724B79">
        <w:rPr>
          <w:rFonts w:ascii="Arial" w:hAnsi="Arial" w:cs="Arial"/>
          <w:i/>
          <w:iCs/>
          <w:sz w:val="20"/>
        </w:rPr>
        <w:t>Decisione sulle osservazioni pervenute e approvazione del Piano Aria Integrato Regionale (PAIR2020). (Proposta della Giunta regionale del 21 dicembre n. 2314)</w:t>
      </w:r>
      <w:r w:rsidR="00D41DD4">
        <w:rPr>
          <w:rFonts w:ascii="Arial" w:hAnsi="Arial" w:cs="Arial"/>
          <w:sz w:val="20"/>
        </w:rPr>
        <w:t>”;</w:t>
      </w:r>
    </w:p>
    <w:p w14:paraId="70CEC7F2" w14:textId="77777777" w:rsidR="00D41DD4" w:rsidRDefault="00D41DD4" w:rsidP="00D41DD4">
      <w:pPr>
        <w:pStyle w:val="Paragrafo1"/>
        <w:numPr>
          <w:ilvl w:val="0"/>
          <w:numId w:val="28"/>
        </w:numPr>
        <w:spacing w:after="120" w:line="280" w:lineRule="exact"/>
        <w:rPr>
          <w:rFonts w:ascii="Arial" w:hAnsi="Arial" w:cs="Arial"/>
          <w:sz w:val="20"/>
        </w:rPr>
      </w:pPr>
      <w:r>
        <w:rPr>
          <w:rFonts w:ascii="Arial" w:hAnsi="Arial" w:cs="Arial"/>
          <w:sz w:val="20"/>
        </w:rPr>
        <w:t>la D</w:t>
      </w:r>
      <w:r w:rsidRPr="006E57C8">
        <w:rPr>
          <w:rFonts w:ascii="Arial" w:hAnsi="Arial" w:cs="Arial"/>
          <w:sz w:val="20"/>
        </w:rPr>
        <w:t>eliberazione della Giunta della Regione Emilia-Romagna n. 1253 del 30/07/2018 “</w:t>
      </w:r>
      <w:r w:rsidRPr="006E57C8">
        <w:rPr>
          <w:rFonts w:ascii="Arial" w:hAnsi="Arial" w:cs="Arial"/>
          <w:i/>
          <w:iCs/>
          <w:sz w:val="20"/>
        </w:rPr>
        <w:t>Approvazione dello schema di protocollo d'intesa tra la Regione e i gestori/operatori di infrastrutture di ricarica elettrica aderenti all'iniziativa per: “lo sviluppo coordinato della mobilità elettrica nell'ambito del piano della mobilità elettrica regionale mi muovo elettrico</w:t>
      </w:r>
      <w:r>
        <w:rPr>
          <w:rFonts w:ascii="Arial" w:hAnsi="Arial" w:cs="Arial"/>
          <w:sz w:val="20"/>
        </w:rPr>
        <w:t>”;</w:t>
      </w:r>
    </w:p>
    <w:p w14:paraId="47D99410" w14:textId="77777777" w:rsidR="00D41DD4" w:rsidRDefault="00D41DD4" w:rsidP="00D41DD4">
      <w:pPr>
        <w:pStyle w:val="Paragrafo1"/>
        <w:numPr>
          <w:ilvl w:val="0"/>
          <w:numId w:val="28"/>
        </w:numPr>
        <w:spacing w:after="120" w:line="280" w:lineRule="exact"/>
        <w:rPr>
          <w:rFonts w:ascii="Arial" w:hAnsi="Arial" w:cs="Arial"/>
          <w:sz w:val="20"/>
        </w:rPr>
      </w:pPr>
      <w:r w:rsidRPr="007732A3">
        <w:rPr>
          <w:rFonts w:ascii="Arial" w:hAnsi="Arial" w:cs="Arial"/>
          <w:sz w:val="20"/>
        </w:rPr>
        <w:t>il D.L. n. 76 del 16/07/2020 “</w:t>
      </w:r>
      <w:r w:rsidRPr="007732A3">
        <w:rPr>
          <w:rFonts w:ascii="Arial" w:hAnsi="Arial" w:cs="Arial"/>
          <w:i/>
          <w:iCs/>
          <w:sz w:val="20"/>
        </w:rPr>
        <w:t>Misure urgenti per la semplificazione e l'innovazione digitale</w:t>
      </w:r>
      <w:r w:rsidRPr="007732A3">
        <w:rPr>
          <w:rFonts w:ascii="Arial" w:hAnsi="Arial" w:cs="Arial"/>
          <w:sz w:val="20"/>
        </w:rPr>
        <w:t>”</w:t>
      </w:r>
      <w:r>
        <w:rPr>
          <w:rFonts w:ascii="Arial" w:hAnsi="Arial" w:cs="Arial"/>
          <w:sz w:val="20"/>
        </w:rPr>
        <w:t>;</w:t>
      </w:r>
    </w:p>
    <w:p w14:paraId="0111FB1D" w14:textId="5258AC89" w:rsidR="00D41DD4" w:rsidRDefault="006D5C70" w:rsidP="00D41DD4">
      <w:pPr>
        <w:pStyle w:val="Paragrafo1"/>
        <w:numPr>
          <w:ilvl w:val="0"/>
          <w:numId w:val="28"/>
        </w:numPr>
        <w:spacing w:after="120" w:line="280" w:lineRule="exact"/>
        <w:rPr>
          <w:rFonts w:ascii="Arial" w:hAnsi="Arial" w:cs="Arial"/>
          <w:sz w:val="20"/>
        </w:rPr>
      </w:pPr>
      <w:r>
        <w:rPr>
          <w:rFonts w:ascii="Arial" w:hAnsi="Arial" w:cs="Arial"/>
          <w:sz w:val="20"/>
        </w:rPr>
        <w:t xml:space="preserve">la </w:t>
      </w:r>
      <w:r w:rsidR="00D41DD4" w:rsidRPr="008C217F">
        <w:rPr>
          <w:rFonts w:ascii="Arial" w:hAnsi="Arial" w:cs="Arial"/>
          <w:sz w:val="20"/>
        </w:rPr>
        <w:t>Legge n. 120 del 11/09/2020</w:t>
      </w:r>
      <w:r w:rsidR="00D41DD4">
        <w:rPr>
          <w:rFonts w:ascii="Arial" w:hAnsi="Arial" w:cs="Arial"/>
          <w:sz w:val="20"/>
        </w:rPr>
        <w:t xml:space="preserve"> “</w:t>
      </w:r>
      <w:r w:rsidR="00D41DD4" w:rsidRPr="008C217F">
        <w:rPr>
          <w:rFonts w:ascii="Arial" w:hAnsi="Arial" w:cs="Arial"/>
          <w:i/>
          <w:iCs/>
          <w:sz w:val="20"/>
        </w:rPr>
        <w:t>Conversione in legge, con modificazioni, del decreto-legge 16 luglio 2020, n. 76, recante misure urgenti per la semplificazione e l'innovazione digitale</w:t>
      </w:r>
      <w:r w:rsidR="00D41DD4">
        <w:rPr>
          <w:rFonts w:ascii="Arial" w:hAnsi="Arial" w:cs="Arial"/>
          <w:sz w:val="20"/>
        </w:rPr>
        <w:t>”;</w:t>
      </w:r>
    </w:p>
    <w:p w14:paraId="29DB3E16" w14:textId="77777777" w:rsidR="00D41DD4" w:rsidRDefault="00D41DD4" w:rsidP="00D41DD4">
      <w:pPr>
        <w:pStyle w:val="Paragrafo1"/>
        <w:numPr>
          <w:ilvl w:val="0"/>
          <w:numId w:val="28"/>
        </w:numPr>
        <w:spacing w:after="120" w:line="280" w:lineRule="exact"/>
        <w:rPr>
          <w:rFonts w:ascii="Arial" w:hAnsi="Arial" w:cs="Arial"/>
          <w:sz w:val="20"/>
        </w:rPr>
      </w:pPr>
      <w:r w:rsidRPr="008C217F">
        <w:rPr>
          <w:rFonts w:ascii="Arial" w:hAnsi="Arial" w:cs="Arial"/>
          <w:sz w:val="20"/>
        </w:rPr>
        <w:t xml:space="preserve">la Delibera di C.C. n. 14 del 04/02/2021 </w:t>
      </w:r>
      <w:r>
        <w:rPr>
          <w:rFonts w:ascii="Arial" w:hAnsi="Arial" w:cs="Arial"/>
          <w:sz w:val="20"/>
        </w:rPr>
        <w:t>“</w:t>
      </w:r>
      <w:r w:rsidRPr="008C217F">
        <w:rPr>
          <w:rFonts w:ascii="Arial" w:hAnsi="Arial" w:cs="Arial"/>
          <w:i/>
          <w:iCs/>
          <w:sz w:val="20"/>
        </w:rPr>
        <w:t>Approvazione del Documento Unico di Programmazione (D.U.P.) 2021/2023</w:t>
      </w:r>
      <w:r>
        <w:rPr>
          <w:rFonts w:ascii="Arial" w:hAnsi="Arial" w:cs="Arial"/>
          <w:sz w:val="20"/>
        </w:rPr>
        <w:t>”</w:t>
      </w:r>
      <w:r w:rsidRPr="008C217F">
        <w:rPr>
          <w:rFonts w:ascii="Arial" w:hAnsi="Arial" w:cs="Arial"/>
          <w:sz w:val="20"/>
        </w:rPr>
        <w:t>;</w:t>
      </w:r>
    </w:p>
    <w:p w14:paraId="5AE98E76" w14:textId="77777777" w:rsidR="00D41DD4" w:rsidRPr="00766727" w:rsidRDefault="00D41DD4" w:rsidP="00D41DD4">
      <w:pPr>
        <w:pStyle w:val="Paragrafo1"/>
        <w:numPr>
          <w:ilvl w:val="0"/>
          <w:numId w:val="28"/>
        </w:numPr>
        <w:spacing w:after="120" w:line="280" w:lineRule="exact"/>
        <w:rPr>
          <w:rFonts w:ascii="Arial" w:hAnsi="Arial" w:cs="Arial"/>
          <w:sz w:val="20"/>
        </w:rPr>
      </w:pPr>
      <w:r w:rsidRPr="00766727">
        <w:rPr>
          <w:rFonts w:ascii="Arial" w:hAnsi="Arial" w:cs="Arial"/>
          <w:sz w:val="20"/>
        </w:rPr>
        <w:t>la Delibera di C.C. n. 27 del 29/03/2021 “</w:t>
      </w:r>
      <w:r w:rsidRPr="00766727">
        <w:rPr>
          <w:rFonts w:ascii="Arial" w:hAnsi="Arial" w:cs="Arial"/>
          <w:i/>
          <w:iCs/>
          <w:sz w:val="20"/>
        </w:rPr>
        <w:t xml:space="preserve">Approvazione del </w:t>
      </w:r>
      <w:bookmarkStart w:id="2" w:name="_Hlk77684342"/>
      <w:r w:rsidRPr="00766727">
        <w:rPr>
          <w:rFonts w:ascii="Arial" w:hAnsi="Arial" w:cs="Arial"/>
          <w:i/>
          <w:iCs/>
          <w:sz w:val="20"/>
        </w:rPr>
        <w:t>regolamento per la disciplina del canone patrimoniale di occupazione del suolo pubblico e di esposizione pubblicitaria e del canone mercatale</w:t>
      </w:r>
      <w:bookmarkEnd w:id="2"/>
      <w:r>
        <w:rPr>
          <w:rFonts w:ascii="Arial" w:hAnsi="Arial" w:cs="Arial"/>
          <w:sz w:val="20"/>
        </w:rPr>
        <w:t>”;</w:t>
      </w:r>
    </w:p>
    <w:p w14:paraId="5A335ACE" w14:textId="77777777" w:rsidR="009E6129" w:rsidRDefault="009E6129" w:rsidP="009E6129">
      <w:pPr>
        <w:numPr>
          <w:ilvl w:val="12"/>
          <w:numId w:val="0"/>
        </w:numPr>
        <w:spacing w:line="280" w:lineRule="exact"/>
        <w:jc w:val="both"/>
        <w:rPr>
          <w:rStyle w:val="Enfasicorsivo"/>
          <w:rFonts w:ascii="Arial" w:hAnsi="Arial" w:cs="Arial"/>
          <w:b/>
          <w:i w:val="0"/>
          <w:smallCaps/>
        </w:rPr>
      </w:pPr>
      <w:r w:rsidRPr="001F375C">
        <w:rPr>
          <w:rFonts w:ascii="Arial" w:hAnsi="Arial" w:cs="Arial"/>
          <w:b/>
          <w:smallCaps/>
        </w:rPr>
        <w:t>richiamati i seguenti atti:</w:t>
      </w:r>
    </w:p>
    <w:p w14:paraId="7F2F6E58" w14:textId="77777777" w:rsidR="009E6129" w:rsidRPr="002A0707" w:rsidRDefault="009E6129" w:rsidP="009E6129">
      <w:pPr>
        <w:pStyle w:val="Paragrafoelenco"/>
        <w:numPr>
          <w:ilvl w:val="0"/>
          <w:numId w:val="40"/>
        </w:numPr>
        <w:overflowPunct/>
        <w:spacing w:after="120" w:line="280" w:lineRule="exact"/>
        <w:contextualSpacing w:val="0"/>
        <w:jc w:val="both"/>
        <w:textAlignment w:val="auto"/>
        <w:rPr>
          <w:rFonts w:ascii="Arial" w:hAnsi="Arial" w:cs="Arial"/>
        </w:rPr>
      </w:pPr>
      <w:r w:rsidRPr="002A0707">
        <w:rPr>
          <w:rFonts w:ascii="Arial" w:hAnsi="Arial" w:cs="Arial"/>
        </w:rPr>
        <w:t>Delibera G.C. n. 186 del 22/12/2020 con la quale sono state istituite le Posizioni Organi</w:t>
      </w:r>
      <w:r>
        <w:rPr>
          <w:rFonts w:ascii="Arial" w:hAnsi="Arial" w:cs="Arial"/>
        </w:rPr>
        <w:t>z</w:t>
      </w:r>
      <w:r w:rsidRPr="002A0707">
        <w:rPr>
          <w:rFonts w:ascii="Arial" w:hAnsi="Arial" w:cs="Arial"/>
        </w:rPr>
        <w:t>zative a decorrere dal 1</w:t>
      </w:r>
      <w:r>
        <w:rPr>
          <w:rFonts w:ascii="Arial" w:hAnsi="Arial" w:cs="Arial"/>
        </w:rPr>
        <w:t>°</w:t>
      </w:r>
      <w:r w:rsidRPr="002A0707">
        <w:rPr>
          <w:rFonts w:ascii="Arial" w:hAnsi="Arial" w:cs="Arial"/>
        </w:rPr>
        <w:t xml:space="preserve"> gennaio 2021;</w:t>
      </w:r>
    </w:p>
    <w:p w14:paraId="59A91A2E" w14:textId="77777777" w:rsidR="009E6129" w:rsidRPr="002A0707" w:rsidRDefault="009E6129" w:rsidP="009E6129">
      <w:pPr>
        <w:pStyle w:val="Paragrafoelenco"/>
        <w:numPr>
          <w:ilvl w:val="0"/>
          <w:numId w:val="40"/>
        </w:numPr>
        <w:overflowPunct/>
        <w:spacing w:after="120" w:line="280" w:lineRule="exact"/>
        <w:contextualSpacing w:val="0"/>
        <w:jc w:val="both"/>
        <w:textAlignment w:val="auto"/>
        <w:rPr>
          <w:rFonts w:ascii="Arial" w:hAnsi="Arial" w:cs="Arial"/>
        </w:rPr>
      </w:pPr>
      <w:r w:rsidRPr="002A0707">
        <w:rPr>
          <w:rFonts w:ascii="Arial" w:hAnsi="Arial" w:cs="Arial"/>
        </w:rPr>
        <w:t>Decreto del Sindaco n. 13 del 30/12/2020 prot. 16933 di conferimento degli incarichi sulle posizioni organizzative per l</w:t>
      </w:r>
      <w:r>
        <w:rPr>
          <w:rFonts w:ascii="Arial" w:hAnsi="Arial" w:cs="Arial"/>
        </w:rPr>
        <w:t>’</w:t>
      </w:r>
      <w:r w:rsidRPr="002A0707">
        <w:rPr>
          <w:rFonts w:ascii="Arial" w:hAnsi="Arial" w:cs="Arial"/>
        </w:rPr>
        <w:t>anno 2021;</w:t>
      </w:r>
    </w:p>
    <w:p w14:paraId="475E4C6C" w14:textId="77777777" w:rsidR="009E6129" w:rsidRDefault="009E6129" w:rsidP="009E6129">
      <w:pPr>
        <w:pStyle w:val="Paragrafoelenco"/>
        <w:numPr>
          <w:ilvl w:val="0"/>
          <w:numId w:val="40"/>
        </w:numPr>
        <w:overflowPunct/>
        <w:spacing w:after="120" w:line="280" w:lineRule="exact"/>
        <w:contextualSpacing w:val="0"/>
        <w:jc w:val="both"/>
        <w:textAlignment w:val="auto"/>
        <w:rPr>
          <w:rFonts w:ascii="Arial" w:hAnsi="Arial" w:cs="Arial"/>
        </w:rPr>
      </w:pPr>
      <w:r w:rsidRPr="002A0707">
        <w:rPr>
          <w:rFonts w:ascii="Arial" w:hAnsi="Arial" w:cs="Arial"/>
        </w:rPr>
        <w:t>Decreto del Sindaco n. 14 del 31/12/2020 prot. 16980 di nomina dei Responsabili delle</w:t>
      </w:r>
      <w:r>
        <w:rPr>
          <w:rFonts w:ascii="Arial" w:hAnsi="Arial" w:cs="Arial"/>
        </w:rPr>
        <w:t xml:space="preserve"> </w:t>
      </w:r>
      <w:r w:rsidRPr="002A0707">
        <w:rPr>
          <w:rFonts w:ascii="Arial" w:hAnsi="Arial" w:cs="Arial"/>
        </w:rPr>
        <w:t>Aree Comunali e relativi supplenti anno 2021;</w:t>
      </w:r>
    </w:p>
    <w:p w14:paraId="07A6B2CA" w14:textId="77777777" w:rsidR="009E6129" w:rsidRPr="0071096B" w:rsidRDefault="009E6129" w:rsidP="009E6129">
      <w:pPr>
        <w:pStyle w:val="Paragrafoelenco"/>
        <w:numPr>
          <w:ilvl w:val="0"/>
          <w:numId w:val="40"/>
        </w:numPr>
        <w:overflowPunct/>
        <w:spacing w:after="120" w:line="280" w:lineRule="exact"/>
        <w:contextualSpacing w:val="0"/>
        <w:jc w:val="both"/>
        <w:textAlignment w:val="auto"/>
        <w:rPr>
          <w:rFonts w:ascii="Arial" w:hAnsi="Arial" w:cs="Arial"/>
        </w:rPr>
      </w:pPr>
      <w:r w:rsidRPr="0071096B">
        <w:rPr>
          <w:rFonts w:ascii="Arial" w:hAnsi="Arial" w:cs="Arial"/>
        </w:rPr>
        <w:t>Delibera C.C. n. 14 del 04/02/2021 con la quale è stato approvato il Documento Unico di Programmazione 2021-2023;</w:t>
      </w:r>
    </w:p>
    <w:p w14:paraId="2125A3E9" w14:textId="77777777" w:rsidR="009E6129" w:rsidRPr="0071096B" w:rsidRDefault="009E6129" w:rsidP="009E6129">
      <w:pPr>
        <w:pStyle w:val="Paragrafoelenco"/>
        <w:numPr>
          <w:ilvl w:val="0"/>
          <w:numId w:val="40"/>
        </w:numPr>
        <w:overflowPunct/>
        <w:spacing w:after="120" w:line="280" w:lineRule="exact"/>
        <w:contextualSpacing w:val="0"/>
        <w:jc w:val="both"/>
        <w:textAlignment w:val="auto"/>
        <w:rPr>
          <w:rFonts w:ascii="Arial" w:hAnsi="Arial" w:cs="Arial"/>
        </w:rPr>
      </w:pPr>
      <w:r w:rsidRPr="0071096B">
        <w:rPr>
          <w:rFonts w:ascii="Arial" w:hAnsi="Arial" w:cs="Arial"/>
        </w:rPr>
        <w:t>Delibera C.C. n. 15 del 04/02/2021 con la quale è stato approvato il Bilancio di Previsione 2021-2023 ed i relativi allegati;</w:t>
      </w:r>
    </w:p>
    <w:p w14:paraId="3C0DE1C9" w14:textId="77777777" w:rsidR="009E6129" w:rsidRPr="0071096B" w:rsidRDefault="009E6129" w:rsidP="009E6129">
      <w:pPr>
        <w:pStyle w:val="Paragrafoelenco"/>
        <w:numPr>
          <w:ilvl w:val="0"/>
          <w:numId w:val="40"/>
        </w:numPr>
        <w:overflowPunct/>
        <w:spacing w:after="120" w:line="280" w:lineRule="exact"/>
        <w:contextualSpacing w:val="0"/>
        <w:jc w:val="both"/>
        <w:textAlignment w:val="auto"/>
        <w:rPr>
          <w:rFonts w:ascii="Arial" w:hAnsi="Arial" w:cs="Arial"/>
        </w:rPr>
      </w:pPr>
      <w:r w:rsidRPr="0071096B">
        <w:rPr>
          <w:rFonts w:ascii="Arial" w:hAnsi="Arial" w:cs="Arial"/>
        </w:rPr>
        <w:t>Delibera G.C. n. 6 del 04/02/2021 con la quale è stato approvato il Piano Esecutivo di Gestione 2021-2023 parte contabile</w:t>
      </w:r>
      <w:r>
        <w:rPr>
          <w:rFonts w:ascii="Arial" w:hAnsi="Arial" w:cs="Arial"/>
        </w:rPr>
        <w:t>;</w:t>
      </w:r>
    </w:p>
    <w:p w14:paraId="7B9BA213" w14:textId="77777777" w:rsidR="009E6129" w:rsidRPr="0071096B" w:rsidRDefault="009E6129" w:rsidP="009E6129">
      <w:pPr>
        <w:overflowPunct/>
        <w:spacing w:line="280" w:lineRule="exact"/>
        <w:textAlignment w:val="auto"/>
        <w:rPr>
          <w:rFonts w:ascii="Arial" w:hAnsi="Arial" w:cs="Arial"/>
        </w:rPr>
      </w:pPr>
      <w:r w:rsidRPr="0071096B">
        <w:rPr>
          <w:rFonts w:ascii="Arial" w:hAnsi="Arial" w:cs="Arial"/>
          <w:b/>
          <w:smallCaps/>
        </w:rPr>
        <w:t>visti</w:t>
      </w:r>
      <w:r w:rsidRPr="0071096B">
        <w:rPr>
          <w:rFonts w:ascii="Arial" w:hAnsi="Arial" w:cs="Arial"/>
          <w:smallCaps/>
        </w:rPr>
        <w:t>:</w:t>
      </w:r>
    </w:p>
    <w:p w14:paraId="1CA5ACBD" w14:textId="77777777" w:rsidR="009E6129" w:rsidRPr="0071096B" w:rsidRDefault="009E6129" w:rsidP="009E6129">
      <w:pPr>
        <w:pStyle w:val="Paragrafoelenco"/>
        <w:numPr>
          <w:ilvl w:val="0"/>
          <w:numId w:val="40"/>
        </w:numPr>
        <w:spacing w:after="120" w:line="280" w:lineRule="exact"/>
        <w:contextualSpacing w:val="0"/>
        <w:jc w:val="both"/>
        <w:rPr>
          <w:rFonts w:ascii="Arial" w:hAnsi="Arial" w:cs="Arial"/>
        </w:rPr>
      </w:pPr>
      <w:r w:rsidRPr="0071096B">
        <w:rPr>
          <w:rFonts w:ascii="Arial" w:hAnsi="Arial" w:cs="Arial"/>
        </w:rPr>
        <w:t>gli articoli 107, 151, 183 e 191 del D. Lgs. 267/2000, in base al quale spettano ai Dirigenti/Responsabili dei servizi gli atti di gestione finanziaria;</w:t>
      </w:r>
    </w:p>
    <w:p w14:paraId="1AE08FA0" w14:textId="77777777" w:rsidR="009E6129" w:rsidRPr="0071096B" w:rsidRDefault="009E6129" w:rsidP="009E6129">
      <w:pPr>
        <w:pStyle w:val="Paragrafoelenco"/>
        <w:numPr>
          <w:ilvl w:val="0"/>
          <w:numId w:val="40"/>
        </w:numPr>
        <w:spacing w:after="120" w:line="280" w:lineRule="exact"/>
        <w:contextualSpacing w:val="0"/>
        <w:jc w:val="both"/>
        <w:rPr>
          <w:rFonts w:ascii="Arial" w:hAnsi="Arial" w:cs="Arial"/>
        </w:rPr>
      </w:pPr>
      <w:r w:rsidRPr="0071096B">
        <w:rPr>
          <w:rFonts w:ascii="Arial" w:hAnsi="Arial" w:cs="Arial"/>
        </w:rPr>
        <w:t>lo Statuto dell</w:t>
      </w:r>
      <w:r>
        <w:rPr>
          <w:rFonts w:ascii="Arial" w:hAnsi="Arial" w:cs="Arial"/>
        </w:rPr>
        <w:t>’</w:t>
      </w:r>
      <w:r w:rsidRPr="0071096B">
        <w:rPr>
          <w:rFonts w:ascii="Arial" w:hAnsi="Arial" w:cs="Arial"/>
        </w:rPr>
        <w:t>Ente;</w:t>
      </w:r>
    </w:p>
    <w:p w14:paraId="33F2B31C" w14:textId="77777777" w:rsidR="009E6129" w:rsidRPr="0071096B" w:rsidRDefault="009E6129" w:rsidP="009E6129">
      <w:pPr>
        <w:pStyle w:val="Paragrafoelenco"/>
        <w:numPr>
          <w:ilvl w:val="0"/>
          <w:numId w:val="40"/>
        </w:numPr>
        <w:spacing w:after="120" w:line="280" w:lineRule="exact"/>
        <w:contextualSpacing w:val="0"/>
        <w:jc w:val="both"/>
        <w:rPr>
          <w:rFonts w:ascii="Arial" w:hAnsi="Arial" w:cs="Arial"/>
        </w:rPr>
      </w:pPr>
      <w:r w:rsidRPr="0071096B">
        <w:rPr>
          <w:rFonts w:ascii="Arial" w:hAnsi="Arial" w:cs="Arial"/>
        </w:rPr>
        <w:t>il vigente Regolamento di Contabilità;</w:t>
      </w:r>
    </w:p>
    <w:p w14:paraId="00CE05AE" w14:textId="77777777" w:rsidR="009E6129" w:rsidRPr="0071096B" w:rsidRDefault="009E6129" w:rsidP="009E6129">
      <w:pPr>
        <w:pStyle w:val="Paragrafoelenco"/>
        <w:numPr>
          <w:ilvl w:val="0"/>
          <w:numId w:val="40"/>
        </w:numPr>
        <w:spacing w:after="120" w:line="280" w:lineRule="exact"/>
        <w:contextualSpacing w:val="0"/>
        <w:jc w:val="both"/>
        <w:rPr>
          <w:rFonts w:ascii="Arial" w:hAnsi="Arial" w:cs="Arial"/>
        </w:rPr>
      </w:pPr>
      <w:r w:rsidRPr="0071096B">
        <w:rPr>
          <w:rFonts w:ascii="Arial" w:hAnsi="Arial" w:cs="Arial"/>
        </w:rPr>
        <w:t>l</w:t>
      </w:r>
      <w:r>
        <w:rPr>
          <w:rFonts w:ascii="Arial" w:hAnsi="Arial" w:cs="Arial"/>
        </w:rPr>
        <w:t>’</w:t>
      </w:r>
      <w:r w:rsidRPr="0071096B">
        <w:rPr>
          <w:rFonts w:ascii="Arial" w:hAnsi="Arial" w:cs="Arial"/>
        </w:rPr>
        <w:t>art. 16 del Regolamento di Organizzazione;</w:t>
      </w:r>
    </w:p>
    <w:p w14:paraId="7ABC82C7" w14:textId="77777777" w:rsidR="009E6129" w:rsidRPr="0071096B" w:rsidRDefault="009E6129" w:rsidP="009E6129">
      <w:pPr>
        <w:pStyle w:val="Paragrafoelenco"/>
        <w:numPr>
          <w:ilvl w:val="0"/>
          <w:numId w:val="40"/>
        </w:numPr>
        <w:spacing w:after="120" w:line="280" w:lineRule="exact"/>
        <w:contextualSpacing w:val="0"/>
        <w:jc w:val="both"/>
        <w:rPr>
          <w:rFonts w:ascii="Arial" w:hAnsi="Arial" w:cs="Arial"/>
        </w:rPr>
      </w:pPr>
      <w:r w:rsidRPr="0071096B">
        <w:rPr>
          <w:rFonts w:ascii="Arial" w:hAnsi="Arial" w:cs="Arial"/>
        </w:rPr>
        <w:t>l</w:t>
      </w:r>
      <w:r>
        <w:rPr>
          <w:rFonts w:ascii="Arial" w:hAnsi="Arial" w:cs="Arial"/>
        </w:rPr>
        <w:t>’</w:t>
      </w:r>
      <w:r w:rsidRPr="0071096B">
        <w:rPr>
          <w:rFonts w:ascii="Arial" w:hAnsi="Arial" w:cs="Arial"/>
        </w:rPr>
        <w:t>organigramma dell</w:t>
      </w:r>
      <w:r>
        <w:rPr>
          <w:rFonts w:ascii="Arial" w:hAnsi="Arial" w:cs="Arial"/>
        </w:rPr>
        <w:t>’</w:t>
      </w:r>
      <w:r w:rsidRPr="0071096B">
        <w:rPr>
          <w:rFonts w:ascii="Arial" w:hAnsi="Arial" w:cs="Arial"/>
        </w:rPr>
        <w:t>Ente;</w:t>
      </w:r>
    </w:p>
    <w:p w14:paraId="2CF210B2" w14:textId="77777777" w:rsidR="009E6129" w:rsidRPr="0071096B" w:rsidRDefault="009E6129" w:rsidP="009E6129">
      <w:pPr>
        <w:pStyle w:val="Paragrafoelenco"/>
        <w:numPr>
          <w:ilvl w:val="0"/>
          <w:numId w:val="40"/>
        </w:numPr>
        <w:spacing w:after="120" w:line="280" w:lineRule="exact"/>
        <w:contextualSpacing w:val="0"/>
        <w:jc w:val="both"/>
        <w:rPr>
          <w:rFonts w:ascii="Arial" w:hAnsi="Arial" w:cs="Arial"/>
          <w:b/>
          <w:smallCaps/>
        </w:rPr>
      </w:pPr>
      <w:r w:rsidRPr="0071096B">
        <w:rPr>
          <w:rFonts w:ascii="Arial" w:hAnsi="Arial" w:cs="Arial"/>
        </w:rPr>
        <w:t>il decreto di nomina dei Responsabili e dei rispettivi supplenti delle strutture;</w:t>
      </w:r>
    </w:p>
    <w:p w14:paraId="3BBC7E75" w14:textId="0DDF46A8" w:rsidR="00CD4175" w:rsidRPr="000950DE" w:rsidRDefault="00A66EA4" w:rsidP="00A66EA4">
      <w:pPr>
        <w:pStyle w:val="Titolo6"/>
        <w:tabs>
          <w:tab w:val="clear" w:pos="851"/>
        </w:tabs>
        <w:spacing w:before="240" w:after="120" w:line="280" w:lineRule="exact"/>
        <w:rPr>
          <w:rFonts w:cs="Arial"/>
          <w:sz w:val="20"/>
        </w:rPr>
      </w:pPr>
      <w:r w:rsidRPr="003521AF">
        <w:rPr>
          <w:rFonts w:cs="Arial"/>
          <w:sz w:val="20"/>
        </w:rPr>
        <w:t>DETERMINA</w:t>
      </w:r>
    </w:p>
    <w:p w14:paraId="61B089A0" w14:textId="26DA928E" w:rsidR="00292299" w:rsidRPr="00652B07" w:rsidRDefault="00292299" w:rsidP="00924B4D">
      <w:pPr>
        <w:pStyle w:val="Paragrafoelenco"/>
        <w:numPr>
          <w:ilvl w:val="0"/>
          <w:numId w:val="34"/>
        </w:numPr>
        <w:overflowPunct/>
        <w:spacing w:after="120" w:line="280" w:lineRule="exact"/>
        <w:contextualSpacing w:val="0"/>
        <w:jc w:val="both"/>
        <w:textAlignment w:val="auto"/>
        <w:rPr>
          <w:rFonts w:ascii="Arial" w:hAnsi="Arial" w:cs="Arial"/>
        </w:rPr>
      </w:pPr>
      <w:bookmarkStart w:id="3" w:name="_Hlk84496628"/>
      <w:r w:rsidRPr="003521AF">
        <w:rPr>
          <w:rFonts w:ascii="Arial" w:hAnsi="Arial" w:cs="Arial"/>
        </w:rPr>
        <w:t>di approvare</w:t>
      </w:r>
      <w:r w:rsidR="003632F2" w:rsidRPr="003521AF">
        <w:rPr>
          <w:rFonts w:ascii="Arial" w:hAnsi="Arial" w:cs="Arial"/>
        </w:rPr>
        <w:t xml:space="preserve">, per le motivazioni sopra espresse, </w:t>
      </w:r>
      <w:r w:rsidR="003521AF">
        <w:rPr>
          <w:rFonts w:ascii="Arial" w:hAnsi="Arial" w:cs="Arial"/>
        </w:rPr>
        <w:t xml:space="preserve">lo schema di </w:t>
      </w:r>
      <w:r w:rsidR="003521AF" w:rsidRPr="003521AF">
        <w:rPr>
          <w:rFonts w:ascii="Arial" w:hAnsi="Arial" w:cs="Arial"/>
        </w:rPr>
        <w:t>avviso pubblico di manifestazione di interesse</w:t>
      </w:r>
      <w:r w:rsidR="003521AF">
        <w:rPr>
          <w:rFonts w:ascii="Arial" w:hAnsi="Arial" w:cs="Arial"/>
        </w:rPr>
        <w:t xml:space="preserve"> </w:t>
      </w:r>
      <w:r w:rsidR="003521AF" w:rsidRPr="003521AF">
        <w:rPr>
          <w:rFonts w:ascii="Arial" w:hAnsi="Arial" w:cs="Arial"/>
        </w:rPr>
        <w:t>per l’individuazione di soggetti interessati alla fornitura, installazione e gestione di infrastrutture di ricarica dei veicoli alimentati a energia elettrica ad uso pubblico</w:t>
      </w:r>
      <w:r w:rsidR="00E32A25" w:rsidRPr="003521AF">
        <w:rPr>
          <w:rFonts w:ascii="Arial" w:hAnsi="Arial" w:cs="Arial"/>
        </w:rPr>
        <w:t xml:space="preserve">, </w:t>
      </w:r>
      <w:r w:rsidR="007021C8" w:rsidRPr="003521AF">
        <w:rPr>
          <w:rFonts w:ascii="Arial" w:hAnsi="Arial" w:cs="Arial"/>
        </w:rPr>
        <w:t xml:space="preserve">in allegato al presente atto a costituirne </w:t>
      </w:r>
      <w:r w:rsidR="007021C8" w:rsidRPr="00652B07">
        <w:rPr>
          <w:rFonts w:ascii="Arial" w:hAnsi="Arial" w:cs="Arial"/>
        </w:rPr>
        <w:t>parte integrante e sostanziale</w:t>
      </w:r>
      <w:r w:rsidR="00984E1F" w:rsidRPr="00652B07">
        <w:rPr>
          <w:rFonts w:ascii="Arial" w:hAnsi="Arial" w:cs="Arial"/>
        </w:rPr>
        <w:t xml:space="preserve"> (allegato 1)</w:t>
      </w:r>
      <w:r w:rsidR="007021C8" w:rsidRPr="00652B07">
        <w:rPr>
          <w:rFonts w:ascii="Arial" w:hAnsi="Arial" w:cs="Arial"/>
        </w:rPr>
        <w:t>;</w:t>
      </w:r>
    </w:p>
    <w:bookmarkEnd w:id="3"/>
    <w:p w14:paraId="40E51DDB" w14:textId="2CD60D81" w:rsidR="003521AF" w:rsidRPr="00652B07" w:rsidRDefault="003521AF" w:rsidP="003521AF">
      <w:pPr>
        <w:pStyle w:val="Paragrafoelenco"/>
        <w:numPr>
          <w:ilvl w:val="0"/>
          <w:numId w:val="34"/>
        </w:numPr>
        <w:overflowPunct/>
        <w:spacing w:after="120" w:line="280" w:lineRule="exact"/>
        <w:contextualSpacing w:val="0"/>
        <w:jc w:val="both"/>
        <w:textAlignment w:val="auto"/>
        <w:rPr>
          <w:rFonts w:ascii="Arial" w:hAnsi="Arial" w:cs="Arial"/>
        </w:rPr>
      </w:pPr>
      <w:r w:rsidRPr="00652B07">
        <w:rPr>
          <w:rFonts w:ascii="Arial" w:hAnsi="Arial" w:cs="Arial"/>
        </w:rPr>
        <w:t>di approvare, per le motivazioni sopra espresse, lo schema per il modulo di domanda di occupazione di suolo pubblico per l’installazione di infrastrutture di ricarica dei veicoli alimentati a energia elettrica ad uso pubblico, in allegato al presente atto a costituirne parte integrante e sostanziale (allegato 2);</w:t>
      </w:r>
    </w:p>
    <w:p w14:paraId="4A932572" w14:textId="4C9B2B0C" w:rsidR="000950DE" w:rsidRPr="00652B07" w:rsidRDefault="000950DE" w:rsidP="00984E1F">
      <w:pPr>
        <w:pStyle w:val="Paragrafoelenco"/>
        <w:numPr>
          <w:ilvl w:val="0"/>
          <w:numId w:val="34"/>
        </w:numPr>
        <w:overflowPunct/>
        <w:spacing w:after="120" w:line="280" w:lineRule="exact"/>
        <w:contextualSpacing w:val="0"/>
        <w:jc w:val="both"/>
        <w:textAlignment w:val="auto"/>
        <w:rPr>
          <w:rFonts w:ascii="Arial" w:hAnsi="Arial" w:cs="Arial"/>
        </w:rPr>
      </w:pPr>
      <w:bookmarkStart w:id="4" w:name="_Hlk84420234"/>
      <w:r w:rsidRPr="00652B07">
        <w:rPr>
          <w:rFonts w:ascii="Arial" w:hAnsi="Arial" w:cs="Arial"/>
        </w:rPr>
        <w:t xml:space="preserve">di </w:t>
      </w:r>
      <w:r w:rsidR="00754CA3" w:rsidRPr="00652B07">
        <w:rPr>
          <w:rFonts w:ascii="Arial" w:hAnsi="Arial" w:cs="Arial"/>
        </w:rPr>
        <w:t xml:space="preserve">trasmettere </w:t>
      </w:r>
      <w:r w:rsidR="00754CA3" w:rsidRPr="00652B07">
        <w:rPr>
          <w:rFonts w:ascii="Arial" w:hAnsi="Arial" w:cs="Arial"/>
        </w:rPr>
        <w:t xml:space="preserve">al Responsabile dell’Ufficio Comunale di competenza </w:t>
      </w:r>
      <w:r w:rsidR="00754CA3" w:rsidRPr="00652B07">
        <w:rPr>
          <w:rFonts w:ascii="Arial" w:hAnsi="Arial" w:cs="Arial"/>
        </w:rPr>
        <w:t>la documentazione necessaria per</w:t>
      </w:r>
      <w:r w:rsidR="003521AF" w:rsidRPr="00652B07">
        <w:rPr>
          <w:rFonts w:ascii="Arial" w:hAnsi="Arial" w:cs="Arial"/>
        </w:rPr>
        <w:t xml:space="preserve"> gli adempimenti inerenti all’istruttoria per la</w:t>
      </w:r>
      <w:r w:rsidRPr="00652B07">
        <w:rPr>
          <w:rFonts w:ascii="Arial" w:hAnsi="Arial" w:cs="Arial"/>
        </w:rPr>
        <w:t xml:space="preserve"> pubblica</w:t>
      </w:r>
      <w:r w:rsidR="003521AF" w:rsidRPr="00652B07">
        <w:rPr>
          <w:rFonts w:ascii="Arial" w:hAnsi="Arial" w:cs="Arial"/>
        </w:rPr>
        <w:t>zione</w:t>
      </w:r>
      <w:r w:rsidRPr="00652B07">
        <w:rPr>
          <w:rFonts w:ascii="Arial" w:hAnsi="Arial" w:cs="Arial"/>
        </w:rPr>
        <w:t xml:space="preserve"> </w:t>
      </w:r>
      <w:r w:rsidR="003521AF" w:rsidRPr="00652B07">
        <w:rPr>
          <w:rFonts w:ascii="Arial" w:hAnsi="Arial" w:cs="Arial"/>
        </w:rPr>
        <w:t>dell’</w:t>
      </w:r>
      <w:r w:rsidRPr="00652B07">
        <w:rPr>
          <w:rFonts w:ascii="Arial" w:hAnsi="Arial" w:cs="Arial"/>
        </w:rPr>
        <w:t xml:space="preserve">avviso pubblico </w:t>
      </w:r>
      <w:r w:rsidR="00984E1F" w:rsidRPr="00652B07">
        <w:rPr>
          <w:rFonts w:ascii="Arial" w:hAnsi="Arial" w:cs="Arial"/>
        </w:rPr>
        <w:t xml:space="preserve">di manifestazione di interesse </w:t>
      </w:r>
      <w:r w:rsidRPr="00652B07">
        <w:rPr>
          <w:rFonts w:ascii="Arial" w:hAnsi="Arial" w:cs="Arial"/>
        </w:rPr>
        <w:t xml:space="preserve">per la selezione di operatori per le installazioni e la gestione di </w:t>
      </w:r>
      <w:bookmarkStart w:id="5" w:name="_Hlk77677422"/>
      <w:r w:rsidRPr="00652B07">
        <w:rPr>
          <w:rFonts w:ascii="Arial" w:hAnsi="Arial" w:cs="Arial"/>
        </w:rPr>
        <w:t xml:space="preserve">stazioni con colonnine di ricarica per i veicoli elettrici o ibridi su aree pubbliche </w:t>
      </w:r>
      <w:r w:rsidR="003521AF" w:rsidRPr="00652B07">
        <w:rPr>
          <w:rFonts w:ascii="Arial" w:hAnsi="Arial" w:cs="Arial"/>
        </w:rPr>
        <w:t>e del relativo modulo di domanda</w:t>
      </w:r>
      <w:r w:rsidRPr="00652B07">
        <w:rPr>
          <w:rFonts w:ascii="Arial" w:hAnsi="Arial" w:cs="Arial"/>
        </w:rPr>
        <w:t>;</w:t>
      </w:r>
    </w:p>
    <w:bookmarkEnd w:id="4"/>
    <w:bookmarkEnd w:id="5"/>
    <w:p w14:paraId="4F1035A2" w14:textId="6BBE7EFB" w:rsidR="00984E1F" w:rsidRPr="00652B07" w:rsidRDefault="00C2531F" w:rsidP="00984E1F">
      <w:pPr>
        <w:pStyle w:val="Paragrafoelenco"/>
        <w:numPr>
          <w:ilvl w:val="0"/>
          <w:numId w:val="34"/>
        </w:numPr>
        <w:overflowPunct/>
        <w:spacing w:after="120" w:line="280" w:lineRule="exact"/>
        <w:contextualSpacing w:val="0"/>
        <w:jc w:val="both"/>
        <w:textAlignment w:val="auto"/>
        <w:rPr>
          <w:rFonts w:ascii="Arial" w:hAnsi="Arial" w:cs="Arial"/>
          <w:color w:val="000000"/>
        </w:rPr>
      </w:pPr>
      <w:r w:rsidRPr="00652B07">
        <w:rPr>
          <w:rFonts w:ascii="Arial" w:hAnsi="Arial" w:cs="Arial"/>
          <w:color w:val="000000"/>
        </w:rPr>
        <w:t xml:space="preserve">di </w:t>
      </w:r>
      <w:r w:rsidR="00652B07">
        <w:rPr>
          <w:rFonts w:ascii="Arial" w:hAnsi="Arial" w:cs="Arial"/>
          <w:color w:val="000000"/>
        </w:rPr>
        <w:t xml:space="preserve">stabilire </w:t>
      </w:r>
      <w:r w:rsidR="0069699D">
        <w:rPr>
          <w:rFonts w:ascii="Arial" w:hAnsi="Arial" w:cs="Arial"/>
          <w:color w:val="000000"/>
        </w:rPr>
        <w:t xml:space="preserve">che </w:t>
      </w:r>
      <w:r w:rsidR="00984E1F" w:rsidRPr="00652B07">
        <w:rPr>
          <w:rFonts w:ascii="Arial" w:hAnsi="Arial" w:cs="Arial"/>
          <w:color w:val="000000"/>
        </w:rPr>
        <w:t>gli adempimenti inerenti all</w:t>
      </w:r>
      <w:r w:rsidR="00FE0440" w:rsidRPr="00652B07">
        <w:rPr>
          <w:rFonts w:ascii="Arial" w:hAnsi="Arial" w:cs="Arial"/>
          <w:color w:val="000000"/>
        </w:rPr>
        <w:t>’istruttoria per la concessione di occupazione di suolo pubblico e l</w:t>
      </w:r>
      <w:r w:rsidR="00984E1F" w:rsidRPr="00652B07">
        <w:rPr>
          <w:rFonts w:ascii="Arial" w:hAnsi="Arial" w:cs="Arial"/>
          <w:color w:val="000000"/>
        </w:rPr>
        <w:t xml:space="preserve">a riscossione del </w:t>
      </w:r>
      <w:r w:rsidR="00FE0440" w:rsidRPr="00652B07">
        <w:rPr>
          <w:rFonts w:ascii="Arial" w:hAnsi="Arial" w:cs="Arial"/>
          <w:color w:val="000000"/>
        </w:rPr>
        <w:t xml:space="preserve">rispettivo canone </w:t>
      </w:r>
      <w:r w:rsidR="006F0040" w:rsidRPr="00652B07">
        <w:rPr>
          <w:rFonts w:ascii="Arial" w:hAnsi="Arial" w:cs="Arial"/>
          <w:color w:val="000000"/>
        </w:rPr>
        <w:t xml:space="preserve">con le modalità previste dal </w:t>
      </w:r>
      <w:r w:rsidR="00FE0440" w:rsidRPr="00652B07">
        <w:rPr>
          <w:rFonts w:ascii="Arial" w:hAnsi="Arial" w:cs="Arial"/>
          <w:color w:val="000000"/>
        </w:rPr>
        <w:t>“</w:t>
      </w:r>
      <w:r w:rsidR="00FE0440" w:rsidRPr="00652B07">
        <w:rPr>
          <w:rFonts w:ascii="Arial" w:hAnsi="Arial" w:cs="Arial"/>
          <w:i/>
          <w:iCs/>
          <w:color w:val="000000"/>
        </w:rPr>
        <w:t>Regolamento per la disciplina del canone patrimoniale di occupazione del suolo pubblico e di esposizione pubblicitaria e del canone mercatale</w:t>
      </w:r>
      <w:r w:rsidR="00FE0440" w:rsidRPr="00652B07">
        <w:rPr>
          <w:rFonts w:ascii="Arial" w:hAnsi="Arial" w:cs="Arial"/>
          <w:color w:val="000000"/>
        </w:rPr>
        <w:t>” approvato</w:t>
      </w:r>
      <w:r w:rsidR="00085AF3" w:rsidRPr="00652B07">
        <w:rPr>
          <w:rFonts w:ascii="Arial" w:hAnsi="Arial" w:cs="Arial"/>
          <w:color w:val="000000"/>
        </w:rPr>
        <w:t xml:space="preserve"> con</w:t>
      </w:r>
      <w:r w:rsidR="00FE0440" w:rsidRPr="00652B07">
        <w:rPr>
          <w:rFonts w:ascii="Arial" w:hAnsi="Arial" w:cs="Arial"/>
          <w:color w:val="000000"/>
        </w:rPr>
        <w:t xml:space="preserve"> </w:t>
      </w:r>
      <w:r w:rsidR="00085AF3" w:rsidRPr="00652B07">
        <w:rPr>
          <w:rFonts w:ascii="Arial" w:hAnsi="Arial" w:cs="Arial"/>
          <w:color w:val="000000"/>
        </w:rPr>
        <w:t>Delibera di C.C. n. 27 del 29/03/2021</w:t>
      </w:r>
      <w:r w:rsidR="006F0040" w:rsidRPr="00652B07">
        <w:rPr>
          <w:rFonts w:ascii="Arial" w:hAnsi="Arial" w:cs="Arial"/>
          <w:color w:val="000000"/>
        </w:rPr>
        <w:t xml:space="preserve"> e dalla normativa vigente</w:t>
      </w:r>
      <w:r w:rsidR="0069699D">
        <w:rPr>
          <w:rFonts w:ascii="Arial" w:hAnsi="Arial" w:cs="Arial"/>
          <w:color w:val="000000"/>
        </w:rPr>
        <w:t xml:space="preserve"> sono a carico</w:t>
      </w:r>
      <w:r w:rsidR="0069699D" w:rsidRPr="00652B07">
        <w:rPr>
          <w:rFonts w:ascii="Arial" w:hAnsi="Arial" w:cs="Arial"/>
          <w:color w:val="000000"/>
        </w:rPr>
        <w:t xml:space="preserve"> dell’Ufficio Comunale di competenza</w:t>
      </w:r>
      <w:r w:rsidRPr="00652B07">
        <w:rPr>
          <w:rFonts w:ascii="Arial" w:hAnsi="Arial" w:cs="Arial"/>
          <w:color w:val="000000"/>
        </w:rPr>
        <w:t>;</w:t>
      </w:r>
    </w:p>
    <w:p w14:paraId="5E016828" w14:textId="3D258559" w:rsidR="00CD4175" w:rsidRPr="00984E1F" w:rsidRDefault="00CD4175" w:rsidP="00984E1F">
      <w:pPr>
        <w:pStyle w:val="Paragrafoelenco"/>
        <w:overflowPunct/>
        <w:spacing w:after="120" w:line="280" w:lineRule="exact"/>
        <w:ind w:left="357"/>
        <w:contextualSpacing w:val="0"/>
        <w:jc w:val="both"/>
        <w:textAlignment w:val="auto"/>
        <w:rPr>
          <w:rFonts w:ascii="Arial" w:hAnsi="Arial" w:cs="Arial"/>
          <w:color w:val="000000"/>
        </w:rPr>
      </w:pPr>
    </w:p>
    <w:p w14:paraId="7705B0ED" w14:textId="77777777" w:rsidR="00CD4175" w:rsidRPr="00161A4B" w:rsidRDefault="00CD4175" w:rsidP="00F061C9">
      <w:pPr>
        <w:spacing w:after="120" w:line="280" w:lineRule="exact"/>
        <w:jc w:val="both"/>
        <w:rPr>
          <w:rFonts w:ascii="Arial" w:hAnsi="Arial" w:cs="Arial"/>
          <w:color w:val="000000"/>
        </w:rPr>
      </w:pPr>
    </w:p>
    <w:p w14:paraId="3061719B" w14:textId="77777777" w:rsidR="00BA5EF7" w:rsidRPr="00161A4B" w:rsidRDefault="00BA5EF7" w:rsidP="00F061C9">
      <w:pPr>
        <w:spacing w:after="120" w:line="280" w:lineRule="exact"/>
        <w:jc w:val="both"/>
        <w:rPr>
          <w:rFonts w:ascii="Arial" w:hAnsi="Arial" w:cs="Arial"/>
          <w:color w:val="000000"/>
        </w:rPr>
      </w:pPr>
    </w:p>
    <w:p w14:paraId="25500461" w14:textId="77777777" w:rsidR="00BA5EF7" w:rsidRPr="00161A4B" w:rsidRDefault="00BA5EF7" w:rsidP="00F061C9">
      <w:pPr>
        <w:spacing w:after="120" w:line="280" w:lineRule="exact"/>
        <w:jc w:val="both"/>
        <w:rPr>
          <w:rFonts w:ascii="Arial" w:hAnsi="Arial" w:cs="Arial"/>
          <w:color w:val="000000"/>
        </w:rPr>
      </w:pPr>
    </w:p>
    <w:p w14:paraId="09C4B224" w14:textId="77777777" w:rsidR="00BA5EF7" w:rsidRDefault="00BA5EF7" w:rsidP="00F061C9">
      <w:pPr>
        <w:spacing w:after="120" w:line="280" w:lineRule="exact"/>
        <w:jc w:val="both"/>
        <w:rPr>
          <w:rFonts w:ascii="Arial" w:hAnsi="Arial" w:cs="Arial"/>
        </w:rPr>
      </w:pPr>
    </w:p>
    <w:p w14:paraId="59F2CBB2" w14:textId="77777777" w:rsidR="00BA5EF7" w:rsidRDefault="00BA5EF7" w:rsidP="00F061C9">
      <w:pPr>
        <w:spacing w:after="120" w:line="280" w:lineRule="exact"/>
        <w:jc w:val="both"/>
        <w:rPr>
          <w:rFonts w:ascii="Arial" w:hAnsi="Arial" w:cs="Arial"/>
        </w:rPr>
      </w:pPr>
    </w:p>
    <w:sectPr w:rsidR="00BA5EF7">
      <w:footerReference w:type="even" r:id="rId7"/>
      <w:footerReference w:type="default" r:id="rId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7310" w14:textId="77777777" w:rsidR="008114F1" w:rsidRDefault="008114F1">
      <w:r>
        <w:separator/>
      </w:r>
    </w:p>
  </w:endnote>
  <w:endnote w:type="continuationSeparator" w:id="0">
    <w:p w14:paraId="64AD2BB2" w14:textId="77777777" w:rsidR="008114F1" w:rsidRDefault="0081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font>
  <w:font w:name="Tms Rmn">
    <w:panose1 w:val="0202060304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Arial-BoldMT">
    <w:altName w:val="Arial"/>
    <w:charset w:val="00"/>
    <w:family w:val="auto"/>
    <w:pitch w:val="default"/>
  </w:font>
  <w:font w:name="Arial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5EA1" w14:textId="77777777" w:rsidR="00374C44" w:rsidRDefault="00374C4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0693C0C" w14:textId="77777777" w:rsidR="00374C44" w:rsidRDefault="00374C4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FE5F" w14:textId="77777777" w:rsidR="00374C44" w:rsidRPr="00144B73" w:rsidRDefault="00374C44">
    <w:pPr>
      <w:pStyle w:val="Pidipagina"/>
      <w:framePr w:wrap="around" w:vAnchor="text" w:hAnchor="margin" w:xAlign="center" w:y="1"/>
      <w:rPr>
        <w:rStyle w:val="Numeropagina"/>
        <w:rFonts w:ascii="Arial" w:hAnsi="Arial" w:cs="Arial"/>
      </w:rPr>
    </w:pPr>
    <w:r w:rsidRPr="00144B73">
      <w:rPr>
        <w:rStyle w:val="Numeropagina"/>
        <w:rFonts w:ascii="Arial" w:hAnsi="Arial" w:cs="Arial"/>
      </w:rPr>
      <w:fldChar w:fldCharType="begin"/>
    </w:r>
    <w:r w:rsidRPr="00144B73">
      <w:rPr>
        <w:rStyle w:val="Numeropagina"/>
        <w:rFonts w:ascii="Arial" w:hAnsi="Arial" w:cs="Arial"/>
      </w:rPr>
      <w:instrText xml:space="preserve">PAGE  </w:instrText>
    </w:r>
    <w:r w:rsidRPr="00144B73">
      <w:rPr>
        <w:rStyle w:val="Numeropagina"/>
        <w:rFonts w:ascii="Arial" w:hAnsi="Arial" w:cs="Arial"/>
      </w:rPr>
      <w:fldChar w:fldCharType="separate"/>
    </w:r>
    <w:r w:rsidR="004478FC">
      <w:rPr>
        <w:rStyle w:val="Numeropagina"/>
        <w:rFonts w:ascii="Arial" w:hAnsi="Arial" w:cs="Arial"/>
        <w:noProof/>
      </w:rPr>
      <w:t>2</w:t>
    </w:r>
    <w:r w:rsidRPr="00144B73">
      <w:rPr>
        <w:rStyle w:val="Numeropagina"/>
        <w:rFonts w:ascii="Arial" w:hAnsi="Arial" w:cs="Arial"/>
      </w:rPr>
      <w:fldChar w:fldCharType="end"/>
    </w:r>
  </w:p>
  <w:p w14:paraId="03046845" w14:textId="77777777" w:rsidR="00374C44" w:rsidRDefault="00374C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E9A5" w14:textId="77777777" w:rsidR="008114F1" w:rsidRDefault="008114F1">
      <w:r>
        <w:separator/>
      </w:r>
    </w:p>
  </w:footnote>
  <w:footnote w:type="continuationSeparator" w:id="0">
    <w:p w14:paraId="1644FAF6" w14:textId="77777777" w:rsidR="008114F1" w:rsidRDefault="00811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720" w:hanging="360"/>
      </w:pPr>
      <w:rPr>
        <w:rFonts w:ascii="Times New Roman" w:eastAsia="Times New Roman" w:hAnsi="Times New Roman"/>
      </w:rPr>
    </w:lvl>
    <w:lvl w:ilvl="1">
      <w:start w:val="1"/>
      <w:numFmt w:val="bullet"/>
      <w:lvlText w:val="◦"/>
      <w:lvlJc w:val="left"/>
      <w:pPr>
        <w:ind w:left="1080" w:hanging="360"/>
      </w:pPr>
      <w:rPr>
        <w:rFonts w:ascii="Times New Roman" w:eastAsia="Times New Roman" w:hAnsi="Times New Roman"/>
      </w:rPr>
    </w:lvl>
    <w:lvl w:ilvl="2">
      <w:start w:val="1"/>
      <w:numFmt w:val="bullet"/>
      <w:lvlText w:val="▪"/>
      <w:lvlJc w:val="left"/>
      <w:pPr>
        <w:ind w:left="1440" w:hanging="360"/>
      </w:pPr>
      <w:rPr>
        <w:rFonts w:ascii="Times New Roman" w:eastAsia="Times New Roman" w:hAnsi="Times New Roman"/>
      </w:rPr>
    </w:lvl>
    <w:lvl w:ilvl="3">
      <w:start w:val="1"/>
      <w:numFmt w:val="bullet"/>
      <w:lvlText w:val="•"/>
      <w:lvlJc w:val="left"/>
      <w:pPr>
        <w:ind w:left="1800" w:hanging="360"/>
      </w:pPr>
      <w:rPr>
        <w:rFonts w:ascii="Times New Roman" w:eastAsia="Times New Roman" w:hAnsi="Times New Roman"/>
      </w:rPr>
    </w:lvl>
    <w:lvl w:ilvl="4">
      <w:start w:val="1"/>
      <w:numFmt w:val="bullet"/>
      <w:lvlText w:val="◦"/>
      <w:lvlJc w:val="left"/>
      <w:pPr>
        <w:ind w:left="2160" w:hanging="360"/>
      </w:pPr>
      <w:rPr>
        <w:rFonts w:ascii="Times New Roman" w:eastAsia="Times New Roman" w:hAnsi="Times New Roman"/>
      </w:rPr>
    </w:lvl>
    <w:lvl w:ilvl="5">
      <w:start w:val="1"/>
      <w:numFmt w:val="bullet"/>
      <w:lvlText w:val="▪"/>
      <w:lvlJc w:val="left"/>
      <w:pPr>
        <w:ind w:left="2520" w:hanging="360"/>
      </w:pPr>
      <w:rPr>
        <w:rFonts w:ascii="Times New Roman" w:eastAsia="Times New Roman" w:hAnsi="Times New Roman"/>
      </w:rPr>
    </w:lvl>
    <w:lvl w:ilvl="6">
      <w:start w:val="1"/>
      <w:numFmt w:val="bullet"/>
      <w:lvlText w:val="•"/>
      <w:lvlJc w:val="left"/>
      <w:pPr>
        <w:ind w:left="2880" w:hanging="360"/>
      </w:pPr>
      <w:rPr>
        <w:rFonts w:ascii="Times New Roman" w:eastAsia="Times New Roman" w:hAnsi="Times New Roman"/>
      </w:rPr>
    </w:lvl>
    <w:lvl w:ilvl="7">
      <w:start w:val="1"/>
      <w:numFmt w:val="bullet"/>
      <w:lvlText w:val="◦"/>
      <w:lvlJc w:val="left"/>
      <w:pPr>
        <w:ind w:left="3240" w:hanging="360"/>
      </w:pPr>
      <w:rPr>
        <w:rFonts w:ascii="Times New Roman" w:eastAsia="Times New Roman" w:hAnsi="Times New Roman"/>
      </w:rPr>
    </w:lvl>
    <w:lvl w:ilvl="8">
      <w:start w:val="1"/>
      <w:numFmt w:val="bullet"/>
      <w:lvlText w:val="▪"/>
      <w:lvlJc w:val="left"/>
      <w:pPr>
        <w:ind w:left="3600" w:hanging="360"/>
      </w:pPr>
      <w:rPr>
        <w:rFonts w:ascii="Times New Roman" w:eastAsia="Times New Roman" w:hAnsi="Times New Roman"/>
      </w:rPr>
    </w:lvl>
  </w:abstractNum>
  <w:abstractNum w:abstractNumId="1" w15:restartNumberingAfterBreak="0">
    <w:nsid w:val="00000002"/>
    <w:multiLevelType w:val="singleLevel"/>
    <w:tmpl w:val="00000002"/>
    <w:name w:val="WW8Num262"/>
    <w:lvl w:ilvl="0">
      <w:start w:val="1"/>
      <w:numFmt w:val="bullet"/>
      <w:lvlText w:val=""/>
      <w:lvlJc w:val="left"/>
      <w:pPr>
        <w:tabs>
          <w:tab w:val="num" w:pos="0"/>
        </w:tabs>
        <w:ind w:left="360" w:hanging="360"/>
      </w:pPr>
      <w:rPr>
        <w:rFonts w:ascii="Symbol" w:hAnsi="Symbol"/>
        <w:color w:val="000000"/>
        <w:sz w:val="18"/>
      </w:rPr>
    </w:lvl>
  </w:abstractNum>
  <w:abstractNum w:abstractNumId="2" w15:restartNumberingAfterBreak="0">
    <w:nsid w:val="00000003"/>
    <w:multiLevelType w:val="singleLevel"/>
    <w:tmpl w:val="00000003"/>
    <w:name w:val="WW8Num19"/>
    <w:lvl w:ilvl="0">
      <w:start w:val="1"/>
      <w:numFmt w:val="bullet"/>
      <w:lvlText w:val=""/>
      <w:lvlJc w:val="left"/>
      <w:pPr>
        <w:tabs>
          <w:tab w:val="num" w:pos="0"/>
        </w:tabs>
        <w:ind w:left="360" w:hanging="360"/>
      </w:pPr>
      <w:rPr>
        <w:rFonts w:ascii="Symbol" w:hAnsi="Symbol"/>
        <w:color w:val="000000"/>
        <w:sz w:val="18"/>
      </w:rPr>
    </w:lvl>
  </w:abstractNum>
  <w:abstractNum w:abstractNumId="3" w15:restartNumberingAfterBreak="0">
    <w:nsid w:val="00000006"/>
    <w:multiLevelType w:val="singleLevel"/>
    <w:tmpl w:val="00000006"/>
    <w:name w:val="WW8Num33"/>
    <w:lvl w:ilvl="0">
      <w:start w:val="1"/>
      <w:numFmt w:val="decimal"/>
      <w:lvlText w:val="%1."/>
      <w:lvlJc w:val="left"/>
      <w:pPr>
        <w:tabs>
          <w:tab w:val="num" w:pos="360"/>
        </w:tabs>
        <w:ind w:left="360" w:hanging="360"/>
      </w:pPr>
    </w:lvl>
  </w:abstractNum>
  <w:abstractNum w:abstractNumId="4" w15:restartNumberingAfterBreak="0">
    <w:nsid w:val="048C2056"/>
    <w:multiLevelType w:val="hybridMultilevel"/>
    <w:tmpl w:val="026AFFA0"/>
    <w:lvl w:ilvl="0" w:tplc="A79A4072">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60E6A05"/>
    <w:multiLevelType w:val="hybridMultilevel"/>
    <w:tmpl w:val="B2B42974"/>
    <w:lvl w:ilvl="0" w:tplc="A030D94C">
      <w:numFmt w:val="bullet"/>
      <w:lvlText w:val="-"/>
      <w:lvlJc w:val="left"/>
      <w:pPr>
        <w:ind w:left="357" w:hanging="357"/>
      </w:pPr>
      <w:rPr>
        <w:rFonts w:ascii="OpenSymbol" w:eastAsia="Times New Roman" w:hAnsi="Open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8927BD"/>
    <w:multiLevelType w:val="hybridMultilevel"/>
    <w:tmpl w:val="DE2241E2"/>
    <w:lvl w:ilvl="0" w:tplc="E09EA8E4">
      <w:numFmt w:val="bullet"/>
      <w:lvlText w:val="-"/>
      <w:lvlJc w:val="left"/>
      <w:pPr>
        <w:tabs>
          <w:tab w:val="num" w:pos="720"/>
        </w:tabs>
        <w:ind w:left="357" w:hanging="357"/>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D925AE"/>
    <w:multiLevelType w:val="hybridMultilevel"/>
    <w:tmpl w:val="1F042684"/>
    <w:lvl w:ilvl="0" w:tplc="5D6EDF60">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5D31A0"/>
    <w:multiLevelType w:val="hybridMultilevel"/>
    <w:tmpl w:val="292A979E"/>
    <w:name w:val="WW8Num26222"/>
    <w:lvl w:ilvl="0" w:tplc="CE6C9120">
      <w:start w:val="1"/>
      <w:numFmt w:val="bullet"/>
      <w:lvlText w:val=""/>
      <w:lvlJc w:val="left"/>
      <w:pPr>
        <w:tabs>
          <w:tab w:val="num" w:pos="1066"/>
        </w:tabs>
        <w:ind w:left="1066" w:hanging="357"/>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0F5A21D8"/>
    <w:multiLevelType w:val="hybridMultilevel"/>
    <w:tmpl w:val="157ED716"/>
    <w:lvl w:ilvl="0" w:tplc="599E9CB0">
      <w:start w:val="1"/>
      <w:numFmt w:val="lowerLetter"/>
      <w:lvlText w:val="%1)"/>
      <w:lvlJc w:val="left"/>
      <w:pPr>
        <w:ind w:left="714" w:hanging="357"/>
      </w:pPr>
      <w:rPr>
        <w:rFonts w:cs="Times New Roman"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0" w15:restartNumberingAfterBreak="0">
    <w:nsid w:val="15383056"/>
    <w:multiLevelType w:val="hybridMultilevel"/>
    <w:tmpl w:val="E2DE17B4"/>
    <w:lvl w:ilvl="0" w:tplc="2E62BC42">
      <w:numFmt w:val="bullet"/>
      <w:lvlText w:val="-"/>
      <w:lvlJc w:val="left"/>
      <w:pPr>
        <w:ind w:left="360" w:hanging="360"/>
      </w:pPr>
      <w:rPr>
        <w:rFonts w:ascii="OpenSymbol" w:eastAsia="Times New Roman" w:hAnsi="OpenSymbol" w:hint="default"/>
      </w:rPr>
    </w:lvl>
    <w:lvl w:ilvl="1" w:tplc="B936F412">
      <w:start w:val="1"/>
      <w:numFmt w:val="lowerLetter"/>
      <w:lvlText w:val="%2)"/>
      <w:lvlJc w:val="left"/>
      <w:pPr>
        <w:ind w:left="714" w:hanging="357"/>
      </w:pPr>
      <w:rPr>
        <w:rFonts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EE332C"/>
    <w:multiLevelType w:val="hybridMultilevel"/>
    <w:tmpl w:val="0FFEE582"/>
    <w:lvl w:ilvl="0" w:tplc="D650651A">
      <w:numFmt w:val="bullet"/>
      <w:lvlText w:val="-"/>
      <w:lvlJc w:val="left"/>
      <w:pPr>
        <w:ind w:left="357" w:hanging="357"/>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063DF4"/>
    <w:multiLevelType w:val="hybridMultilevel"/>
    <w:tmpl w:val="DC7AF206"/>
    <w:lvl w:ilvl="0" w:tplc="D8E0BC78">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B24675"/>
    <w:multiLevelType w:val="multilevel"/>
    <w:tmpl w:val="806C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C183E"/>
    <w:multiLevelType w:val="multilevel"/>
    <w:tmpl w:val="BAA609A8"/>
    <w:lvl w:ilvl="0">
      <w:start w:val="1"/>
      <w:numFmt w:val="decimal"/>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B355555"/>
    <w:multiLevelType w:val="hybridMultilevel"/>
    <w:tmpl w:val="1EB0C5CA"/>
    <w:lvl w:ilvl="0" w:tplc="2AF44DE6">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E8A1166"/>
    <w:multiLevelType w:val="hybridMultilevel"/>
    <w:tmpl w:val="06CAD9EA"/>
    <w:lvl w:ilvl="0" w:tplc="73305396">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B10A00"/>
    <w:multiLevelType w:val="multilevel"/>
    <w:tmpl w:val="C202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5549E"/>
    <w:multiLevelType w:val="hybridMultilevel"/>
    <w:tmpl w:val="E9283788"/>
    <w:lvl w:ilvl="0" w:tplc="3202013E">
      <w:numFmt w:val="bullet"/>
      <w:lvlText w:val="-"/>
      <w:lvlJc w:val="left"/>
      <w:pPr>
        <w:ind w:left="357" w:hanging="357"/>
      </w:pPr>
      <w:rPr>
        <w:rFonts w:ascii="OpenSymbol" w:eastAsia="Times New Roman" w:hAnsi="Open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CF588A"/>
    <w:multiLevelType w:val="hybridMultilevel"/>
    <w:tmpl w:val="F326A204"/>
    <w:name w:val="WW8Num172"/>
    <w:lvl w:ilvl="0" w:tplc="5CDCFEEA">
      <w:start w:val="1"/>
      <w:numFmt w:val="lowerLetter"/>
      <w:lvlText w:val="%1)"/>
      <w:lvlJc w:val="left"/>
      <w:pPr>
        <w:tabs>
          <w:tab w:val="num" w:pos="643"/>
        </w:tabs>
        <w:ind w:left="643"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376316A8"/>
    <w:multiLevelType w:val="hybridMultilevel"/>
    <w:tmpl w:val="65F0034A"/>
    <w:lvl w:ilvl="0" w:tplc="15BE69EE">
      <w:numFmt w:val="bullet"/>
      <w:lvlText w:val="-"/>
      <w:lvlJc w:val="left"/>
      <w:pPr>
        <w:ind w:left="360" w:hanging="360"/>
      </w:pPr>
      <w:rPr>
        <w:rFonts w:ascii="OpenSymbol" w:eastAsia="Times New Roman" w:hAnsi="Open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EB6CA3"/>
    <w:multiLevelType w:val="hybridMultilevel"/>
    <w:tmpl w:val="D2AEFE08"/>
    <w:name w:val="WW8Num17233"/>
    <w:lvl w:ilvl="0" w:tplc="208C1E28">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2" w15:restartNumberingAfterBreak="0">
    <w:nsid w:val="3E0E6393"/>
    <w:multiLevelType w:val="multilevel"/>
    <w:tmpl w:val="94E8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D65AB"/>
    <w:multiLevelType w:val="hybridMultilevel"/>
    <w:tmpl w:val="7222ECAC"/>
    <w:name w:val="WW8Num2622"/>
    <w:lvl w:ilvl="0" w:tplc="CE6C9120">
      <w:start w:val="1"/>
      <w:numFmt w:val="bullet"/>
      <w:lvlText w:val=""/>
      <w:lvlJc w:val="left"/>
      <w:pPr>
        <w:tabs>
          <w:tab w:val="num" w:pos="714"/>
        </w:tabs>
        <w:ind w:left="714" w:hanging="357"/>
      </w:pPr>
      <w:rPr>
        <w:rFonts w:ascii="Symbol" w:hAnsi="Symbol" w:hint="default"/>
      </w:rPr>
    </w:lvl>
    <w:lvl w:ilvl="1" w:tplc="04100003" w:tentative="1">
      <w:start w:val="1"/>
      <w:numFmt w:val="bullet"/>
      <w:lvlText w:val="o"/>
      <w:lvlJc w:val="left"/>
      <w:pPr>
        <w:tabs>
          <w:tab w:val="num" w:pos="2157"/>
        </w:tabs>
        <w:ind w:left="2157" w:hanging="360"/>
      </w:pPr>
      <w:rPr>
        <w:rFonts w:ascii="Courier New" w:hAnsi="Courier New" w:cs="Courier New" w:hint="default"/>
      </w:rPr>
    </w:lvl>
    <w:lvl w:ilvl="2" w:tplc="04100005" w:tentative="1">
      <w:start w:val="1"/>
      <w:numFmt w:val="bullet"/>
      <w:lvlText w:val=""/>
      <w:lvlJc w:val="left"/>
      <w:pPr>
        <w:tabs>
          <w:tab w:val="num" w:pos="2877"/>
        </w:tabs>
        <w:ind w:left="2877" w:hanging="360"/>
      </w:pPr>
      <w:rPr>
        <w:rFonts w:ascii="Wingdings" w:hAnsi="Wingdings" w:hint="default"/>
      </w:rPr>
    </w:lvl>
    <w:lvl w:ilvl="3" w:tplc="04100001" w:tentative="1">
      <w:start w:val="1"/>
      <w:numFmt w:val="bullet"/>
      <w:lvlText w:val=""/>
      <w:lvlJc w:val="left"/>
      <w:pPr>
        <w:tabs>
          <w:tab w:val="num" w:pos="3597"/>
        </w:tabs>
        <w:ind w:left="3597" w:hanging="360"/>
      </w:pPr>
      <w:rPr>
        <w:rFonts w:ascii="Symbol" w:hAnsi="Symbol" w:hint="default"/>
      </w:rPr>
    </w:lvl>
    <w:lvl w:ilvl="4" w:tplc="04100003" w:tentative="1">
      <w:start w:val="1"/>
      <w:numFmt w:val="bullet"/>
      <w:lvlText w:val="o"/>
      <w:lvlJc w:val="left"/>
      <w:pPr>
        <w:tabs>
          <w:tab w:val="num" w:pos="4317"/>
        </w:tabs>
        <w:ind w:left="4317" w:hanging="360"/>
      </w:pPr>
      <w:rPr>
        <w:rFonts w:ascii="Courier New" w:hAnsi="Courier New" w:cs="Courier New" w:hint="default"/>
      </w:rPr>
    </w:lvl>
    <w:lvl w:ilvl="5" w:tplc="04100005" w:tentative="1">
      <w:start w:val="1"/>
      <w:numFmt w:val="bullet"/>
      <w:lvlText w:val=""/>
      <w:lvlJc w:val="left"/>
      <w:pPr>
        <w:tabs>
          <w:tab w:val="num" w:pos="5037"/>
        </w:tabs>
        <w:ind w:left="5037" w:hanging="360"/>
      </w:pPr>
      <w:rPr>
        <w:rFonts w:ascii="Wingdings" w:hAnsi="Wingdings" w:hint="default"/>
      </w:rPr>
    </w:lvl>
    <w:lvl w:ilvl="6" w:tplc="04100001" w:tentative="1">
      <w:start w:val="1"/>
      <w:numFmt w:val="bullet"/>
      <w:lvlText w:val=""/>
      <w:lvlJc w:val="left"/>
      <w:pPr>
        <w:tabs>
          <w:tab w:val="num" w:pos="5757"/>
        </w:tabs>
        <w:ind w:left="5757" w:hanging="360"/>
      </w:pPr>
      <w:rPr>
        <w:rFonts w:ascii="Symbol" w:hAnsi="Symbol" w:hint="default"/>
      </w:rPr>
    </w:lvl>
    <w:lvl w:ilvl="7" w:tplc="04100003" w:tentative="1">
      <w:start w:val="1"/>
      <w:numFmt w:val="bullet"/>
      <w:lvlText w:val="o"/>
      <w:lvlJc w:val="left"/>
      <w:pPr>
        <w:tabs>
          <w:tab w:val="num" w:pos="6477"/>
        </w:tabs>
        <w:ind w:left="6477" w:hanging="360"/>
      </w:pPr>
      <w:rPr>
        <w:rFonts w:ascii="Courier New" w:hAnsi="Courier New" w:cs="Courier New" w:hint="default"/>
      </w:rPr>
    </w:lvl>
    <w:lvl w:ilvl="8" w:tplc="04100005" w:tentative="1">
      <w:start w:val="1"/>
      <w:numFmt w:val="bullet"/>
      <w:lvlText w:val=""/>
      <w:lvlJc w:val="left"/>
      <w:pPr>
        <w:tabs>
          <w:tab w:val="num" w:pos="7197"/>
        </w:tabs>
        <w:ind w:left="7197" w:hanging="360"/>
      </w:pPr>
      <w:rPr>
        <w:rFonts w:ascii="Wingdings" w:hAnsi="Wingdings" w:hint="default"/>
      </w:rPr>
    </w:lvl>
  </w:abstractNum>
  <w:abstractNum w:abstractNumId="24" w15:restartNumberingAfterBreak="0">
    <w:nsid w:val="431C526F"/>
    <w:multiLevelType w:val="hybridMultilevel"/>
    <w:tmpl w:val="4C2EFEFA"/>
    <w:lvl w:ilvl="0" w:tplc="C37296A2">
      <w:start w:val="1"/>
      <w:numFmt w:val="decimal"/>
      <w:lvlText w:val="%1."/>
      <w:lvlJc w:val="left"/>
      <w:pPr>
        <w:tabs>
          <w:tab w:val="num" w:pos="357"/>
        </w:tabs>
        <w:ind w:left="357" w:hanging="357"/>
      </w:pPr>
      <w:rPr>
        <w:rFonts w:ascii="Arial" w:hAnsi="Arial" w:hint="default"/>
        <w:b w:val="0"/>
        <w:i w:val="0"/>
        <w:sz w:val="20"/>
      </w:rPr>
    </w:lvl>
    <w:lvl w:ilvl="1" w:tplc="3E06F92C">
      <w:start w:val="1"/>
      <w:numFmt w:val="bullet"/>
      <w:lvlText w:val=""/>
      <w:lvlJc w:val="left"/>
      <w:pPr>
        <w:tabs>
          <w:tab w:val="num" w:pos="357"/>
        </w:tabs>
        <w:ind w:left="357" w:hanging="357"/>
      </w:pPr>
      <w:rPr>
        <w:rFonts w:ascii="Symbol" w:hAnsi="Symbol" w:hint="default"/>
        <w:b w:val="0"/>
        <w:i w:val="0"/>
        <w:sz w:val="2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59E7D54"/>
    <w:multiLevelType w:val="multilevel"/>
    <w:tmpl w:val="B546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CE227E"/>
    <w:multiLevelType w:val="hybridMultilevel"/>
    <w:tmpl w:val="E2DC904C"/>
    <w:lvl w:ilvl="0" w:tplc="A79A4072">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98E03B6"/>
    <w:multiLevelType w:val="multilevel"/>
    <w:tmpl w:val="1C8C7BBA"/>
    <w:lvl w:ilvl="0">
      <w:start w:val="1"/>
      <w:numFmt w:val="decimal"/>
      <w:lvlText w:val="%1."/>
      <w:lvlJc w:val="left"/>
      <w:pPr>
        <w:tabs>
          <w:tab w:val="num" w:pos="357"/>
        </w:tabs>
        <w:ind w:left="357" w:hanging="357"/>
      </w:pPr>
      <w:rPr>
        <w:rFonts w:ascii="Arial" w:hAnsi="Arial" w:hint="default"/>
        <w:b w:val="0"/>
        <w:i w:val="0"/>
        <w:sz w:val="20"/>
      </w:rPr>
    </w:lvl>
    <w:lvl w:ilvl="1">
      <w:start w:val="1"/>
      <w:numFmt w:val="bullet"/>
      <w:lvlText w:val=""/>
      <w:lvlJc w:val="left"/>
      <w:pPr>
        <w:tabs>
          <w:tab w:val="num" w:pos="1437"/>
        </w:tabs>
        <w:ind w:left="1437" w:hanging="357"/>
      </w:pPr>
      <w:rPr>
        <w:rFonts w:ascii="Symbol" w:hAnsi="Symbol" w:hint="default"/>
        <w:b w:val="0"/>
        <w:i w:val="0"/>
        <w:sz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EED290A"/>
    <w:multiLevelType w:val="hybridMultilevel"/>
    <w:tmpl w:val="C0C85B8A"/>
    <w:lvl w:ilvl="0" w:tplc="75D858D4">
      <w:start w:val="1"/>
      <w:numFmt w:val="bullet"/>
      <w:lvlText w:val="-"/>
      <w:lvlJc w:val="left"/>
      <w:pPr>
        <w:ind w:left="357" w:hanging="357"/>
      </w:pPr>
      <w:rPr>
        <w:rFonts w:ascii="Arial" w:hAnsi="Arial" w:hint="default"/>
      </w:rPr>
    </w:lvl>
    <w:lvl w:ilvl="1" w:tplc="1A2A2BB2">
      <w:start w:val="1"/>
      <w:numFmt w:val="lowerLetter"/>
      <w:lvlText w:val="%2)"/>
      <w:lvlJc w:val="left"/>
      <w:pPr>
        <w:ind w:left="714" w:hanging="357"/>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194F5F"/>
    <w:multiLevelType w:val="hybridMultilevel"/>
    <w:tmpl w:val="388801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91535E3"/>
    <w:multiLevelType w:val="hybridMultilevel"/>
    <w:tmpl w:val="4FE8D57A"/>
    <w:lvl w:ilvl="0" w:tplc="F1D65834">
      <w:numFmt w:val="bullet"/>
      <w:lvlText w:val="-"/>
      <w:lvlJc w:val="left"/>
      <w:pPr>
        <w:ind w:left="714" w:hanging="357"/>
      </w:pPr>
      <w:rPr>
        <w:rFonts w:ascii="Arial" w:eastAsiaTheme="minorEastAsia" w:hAnsi="Aria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1" w15:restartNumberingAfterBreak="0">
    <w:nsid w:val="591B3A9D"/>
    <w:multiLevelType w:val="hybridMultilevel"/>
    <w:tmpl w:val="BAA609A8"/>
    <w:lvl w:ilvl="0" w:tplc="9E8A8918">
      <w:start w:val="1"/>
      <w:numFmt w:val="decimal"/>
      <w:lvlText w:val="%1."/>
      <w:lvlJc w:val="left"/>
      <w:pPr>
        <w:tabs>
          <w:tab w:val="num" w:pos="357"/>
        </w:tabs>
        <w:ind w:left="357" w:hanging="357"/>
      </w:pPr>
      <w:rPr>
        <w:rFonts w:ascii="Arial" w:hAnsi="Arial" w:hint="default"/>
        <w:b w:val="0"/>
        <w:i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599F680E"/>
    <w:multiLevelType w:val="multilevel"/>
    <w:tmpl w:val="080628D8"/>
    <w:lvl w:ilvl="0">
      <w:start w:val="1"/>
      <w:numFmt w:val="decimal"/>
      <w:lvlText w:val="%1."/>
      <w:lvlJc w:val="left"/>
      <w:pPr>
        <w:tabs>
          <w:tab w:val="num" w:pos="357"/>
        </w:tabs>
        <w:ind w:left="357" w:hanging="357"/>
      </w:pPr>
      <w:rPr>
        <w:rFonts w:ascii="Arial" w:hAnsi="Arial" w:hint="default"/>
        <w:b w:val="0"/>
        <w:i w:val="0"/>
        <w:sz w:val="20"/>
      </w:rPr>
    </w:lvl>
    <w:lvl w:ilvl="1">
      <w:start w:val="1"/>
      <w:numFmt w:val="bullet"/>
      <w:lvlText w:val=""/>
      <w:lvlJc w:val="left"/>
      <w:pPr>
        <w:tabs>
          <w:tab w:val="num" w:pos="1437"/>
        </w:tabs>
        <w:ind w:left="1437" w:hanging="357"/>
      </w:pPr>
      <w:rPr>
        <w:rFonts w:ascii="Symbol" w:hAnsi="Symbol" w:hint="default"/>
        <w:b w:val="0"/>
        <w:i w:val="0"/>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D3F0ED6"/>
    <w:multiLevelType w:val="hybridMultilevel"/>
    <w:tmpl w:val="50E4AC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284108"/>
    <w:multiLevelType w:val="hybridMultilevel"/>
    <w:tmpl w:val="3B408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6B32C4D"/>
    <w:multiLevelType w:val="hybridMultilevel"/>
    <w:tmpl w:val="E05EF692"/>
    <w:lvl w:ilvl="0" w:tplc="644047E8">
      <w:start w:val="1"/>
      <w:numFmt w:val="bullet"/>
      <w:lvlText w:val="-"/>
      <w:lvlJc w:val="left"/>
      <w:pPr>
        <w:ind w:left="360" w:hanging="360"/>
      </w:pPr>
      <w:rPr>
        <w:rFonts w:ascii="Arial" w:hAnsi="Aria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6" w15:restartNumberingAfterBreak="0">
    <w:nsid w:val="69123539"/>
    <w:multiLevelType w:val="hybridMultilevel"/>
    <w:tmpl w:val="851AAD44"/>
    <w:name w:val="WW8Num1723"/>
    <w:lvl w:ilvl="0" w:tplc="C9D20CFE">
      <w:start w:val="1"/>
      <w:numFmt w:val="lowerLetter"/>
      <w:lvlText w:val="%1)"/>
      <w:lvlJc w:val="left"/>
      <w:pPr>
        <w:tabs>
          <w:tab w:val="num" w:pos="720"/>
        </w:tabs>
        <w:ind w:left="720" w:hanging="360"/>
      </w:pPr>
      <w:rPr>
        <w:caps/>
      </w:rPr>
    </w:lvl>
    <w:lvl w:ilvl="1" w:tplc="85604BFC">
      <w:start w:val="1"/>
      <w:numFmt w:val="decimal"/>
      <w:lvlText w:val="%2."/>
      <w:lvlJc w:val="left"/>
      <w:pPr>
        <w:tabs>
          <w:tab w:val="num" w:pos="1440"/>
        </w:tabs>
        <w:ind w:left="1440" w:hanging="360"/>
      </w:pPr>
      <w:rPr>
        <w:rFonts w:ascii="Times New Roman" w:hAnsi="Times New Roman" w:cs="Times New Roman" w:hint="default"/>
        <w:sz w:val="24"/>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7" w15:restartNumberingAfterBreak="0">
    <w:nsid w:val="6C9C7C35"/>
    <w:multiLevelType w:val="hybridMultilevel"/>
    <w:tmpl w:val="9BB4F5B6"/>
    <w:lvl w:ilvl="0" w:tplc="0DAE149C">
      <w:start w:val="1"/>
      <w:numFmt w:val="decimal"/>
      <w:lvlText w:val="%1."/>
      <w:lvlJc w:val="left"/>
      <w:pPr>
        <w:tabs>
          <w:tab w:val="num" w:pos="714"/>
        </w:tabs>
        <w:ind w:left="714" w:hanging="357"/>
      </w:pPr>
      <w:rPr>
        <w:rFonts w:ascii="Arial" w:hAnsi="Arial" w:hint="default"/>
        <w:b w:val="0"/>
        <w:i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2B849B8"/>
    <w:multiLevelType w:val="hybridMultilevel"/>
    <w:tmpl w:val="A6349CAE"/>
    <w:lvl w:ilvl="0" w:tplc="4762ED78">
      <w:start w:val="1"/>
      <w:numFmt w:val="bullet"/>
      <w:lvlText w:val="-"/>
      <w:lvlJc w:val="left"/>
      <w:pPr>
        <w:ind w:left="36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4437CDE"/>
    <w:multiLevelType w:val="hybridMultilevel"/>
    <w:tmpl w:val="388801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4FA6DFD"/>
    <w:multiLevelType w:val="hybridMultilevel"/>
    <w:tmpl w:val="12603FF4"/>
    <w:lvl w:ilvl="0" w:tplc="E186513E">
      <w:start w:val="1"/>
      <w:numFmt w:val="lowerLetter"/>
      <w:lvlText w:val="%1)"/>
      <w:lvlJc w:val="left"/>
      <w:pPr>
        <w:ind w:left="714" w:hanging="357"/>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41" w15:restartNumberingAfterBreak="0">
    <w:nsid w:val="75F642ED"/>
    <w:multiLevelType w:val="multilevel"/>
    <w:tmpl w:val="77EA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15426C"/>
    <w:multiLevelType w:val="multilevel"/>
    <w:tmpl w:val="FCA4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932347"/>
    <w:multiLevelType w:val="multilevel"/>
    <w:tmpl w:val="3780B7F6"/>
    <w:styleLink w:val="WWNum1"/>
    <w:lvl w:ilvl="0">
      <w:numFmt w:val="bullet"/>
      <w:lvlText w:val="-"/>
      <w:lvlJc w:val="left"/>
      <w:pPr>
        <w:ind w:left="357" w:hanging="357"/>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E986916"/>
    <w:multiLevelType w:val="hybridMultilevel"/>
    <w:tmpl w:val="960E468E"/>
    <w:lvl w:ilvl="0" w:tplc="11AA06C4">
      <w:start w:val="1"/>
      <w:numFmt w:val="lowerLetter"/>
      <w:lvlText w:val="%1)"/>
      <w:lvlJc w:val="left"/>
      <w:pPr>
        <w:ind w:left="714" w:hanging="357"/>
      </w:pPr>
      <w:rPr>
        <w:rFonts w:ascii="Arial" w:hAnsi="Arial" w:cs="Arial" w:hint="default"/>
        <w:sz w:val="20"/>
        <w:szCs w:val="20"/>
      </w:rPr>
    </w:lvl>
    <w:lvl w:ilvl="1" w:tplc="04100019" w:tentative="1">
      <w:start w:val="1"/>
      <w:numFmt w:val="lowerLetter"/>
      <w:lvlText w:val="%2."/>
      <w:lvlJc w:val="left"/>
      <w:pPr>
        <w:ind w:left="1860" w:hanging="360"/>
      </w:pPr>
      <w:rPr>
        <w:rFonts w:cs="Times New Roman"/>
      </w:rPr>
    </w:lvl>
    <w:lvl w:ilvl="2" w:tplc="0410001B" w:tentative="1">
      <w:start w:val="1"/>
      <w:numFmt w:val="lowerRoman"/>
      <w:lvlText w:val="%3."/>
      <w:lvlJc w:val="right"/>
      <w:pPr>
        <w:ind w:left="2580" w:hanging="180"/>
      </w:pPr>
      <w:rPr>
        <w:rFonts w:cs="Times New Roman"/>
      </w:rPr>
    </w:lvl>
    <w:lvl w:ilvl="3" w:tplc="0410000F" w:tentative="1">
      <w:start w:val="1"/>
      <w:numFmt w:val="decimal"/>
      <w:lvlText w:val="%4."/>
      <w:lvlJc w:val="left"/>
      <w:pPr>
        <w:ind w:left="3300" w:hanging="360"/>
      </w:pPr>
      <w:rPr>
        <w:rFonts w:cs="Times New Roman"/>
      </w:rPr>
    </w:lvl>
    <w:lvl w:ilvl="4" w:tplc="04100019" w:tentative="1">
      <w:start w:val="1"/>
      <w:numFmt w:val="lowerLetter"/>
      <w:lvlText w:val="%5."/>
      <w:lvlJc w:val="left"/>
      <w:pPr>
        <w:ind w:left="4020" w:hanging="360"/>
      </w:pPr>
      <w:rPr>
        <w:rFonts w:cs="Times New Roman"/>
      </w:rPr>
    </w:lvl>
    <w:lvl w:ilvl="5" w:tplc="0410001B" w:tentative="1">
      <w:start w:val="1"/>
      <w:numFmt w:val="lowerRoman"/>
      <w:lvlText w:val="%6."/>
      <w:lvlJc w:val="right"/>
      <w:pPr>
        <w:ind w:left="4740" w:hanging="180"/>
      </w:pPr>
      <w:rPr>
        <w:rFonts w:cs="Times New Roman"/>
      </w:rPr>
    </w:lvl>
    <w:lvl w:ilvl="6" w:tplc="0410000F" w:tentative="1">
      <w:start w:val="1"/>
      <w:numFmt w:val="decimal"/>
      <w:lvlText w:val="%7."/>
      <w:lvlJc w:val="left"/>
      <w:pPr>
        <w:ind w:left="5460" w:hanging="360"/>
      </w:pPr>
      <w:rPr>
        <w:rFonts w:cs="Times New Roman"/>
      </w:rPr>
    </w:lvl>
    <w:lvl w:ilvl="7" w:tplc="04100019" w:tentative="1">
      <w:start w:val="1"/>
      <w:numFmt w:val="lowerLetter"/>
      <w:lvlText w:val="%8."/>
      <w:lvlJc w:val="left"/>
      <w:pPr>
        <w:ind w:left="6180" w:hanging="360"/>
      </w:pPr>
      <w:rPr>
        <w:rFonts w:cs="Times New Roman"/>
      </w:rPr>
    </w:lvl>
    <w:lvl w:ilvl="8" w:tplc="0410001B" w:tentative="1">
      <w:start w:val="1"/>
      <w:numFmt w:val="lowerRoman"/>
      <w:lvlText w:val="%9."/>
      <w:lvlJc w:val="right"/>
      <w:pPr>
        <w:ind w:left="6900" w:hanging="180"/>
      </w:pPr>
      <w:rPr>
        <w:rFonts w:cs="Times New Roman"/>
      </w:rPr>
    </w:lvl>
  </w:abstractNum>
  <w:abstractNum w:abstractNumId="45" w15:restartNumberingAfterBreak="0">
    <w:nsid w:val="7FAA6145"/>
    <w:multiLevelType w:val="hybridMultilevel"/>
    <w:tmpl w:val="A4C007B8"/>
    <w:lvl w:ilvl="0" w:tplc="23F286C2">
      <w:start w:val="1"/>
      <w:numFmt w:val="bullet"/>
      <w:lvlText w:val=""/>
      <w:lvlJc w:val="left"/>
      <w:pPr>
        <w:tabs>
          <w:tab w:val="num" w:pos="357"/>
        </w:tabs>
        <w:ind w:left="357" w:hanging="357"/>
      </w:pPr>
      <w:rPr>
        <w:rFonts w:ascii="Symbol" w:hAnsi="Symbol" w:hint="default"/>
        <w:sz w:val="1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45"/>
  </w:num>
  <w:num w:numId="2">
    <w:abstractNumId w:val="31"/>
  </w:num>
  <w:num w:numId="3">
    <w:abstractNumId w:val="37"/>
  </w:num>
  <w:num w:numId="4">
    <w:abstractNumId w:val="14"/>
  </w:num>
  <w:num w:numId="5">
    <w:abstractNumId w:val="24"/>
  </w:num>
  <w:num w:numId="6">
    <w:abstractNumId w:val="27"/>
  </w:num>
  <w:num w:numId="7">
    <w:abstractNumId w:val="32"/>
  </w:num>
  <w:num w:numId="8">
    <w:abstractNumId w:val="8"/>
  </w:num>
  <w:num w:numId="9">
    <w:abstractNumId w:val="19"/>
  </w:num>
  <w:num w:numId="10">
    <w:abstractNumId w:val="34"/>
  </w:num>
  <w:num w:numId="11">
    <w:abstractNumId w:val="11"/>
  </w:num>
  <w:num w:numId="12">
    <w:abstractNumId w:val="13"/>
  </w:num>
  <w:num w:numId="13">
    <w:abstractNumId w:val="42"/>
  </w:num>
  <w:num w:numId="14">
    <w:abstractNumId w:val="22"/>
  </w:num>
  <w:num w:numId="15">
    <w:abstractNumId w:val="41"/>
  </w:num>
  <w:num w:numId="16">
    <w:abstractNumId w:val="17"/>
  </w:num>
  <w:num w:numId="17">
    <w:abstractNumId w:val="7"/>
  </w:num>
  <w:num w:numId="18">
    <w:abstractNumId w:val="25"/>
  </w:num>
  <w:num w:numId="19">
    <w:abstractNumId w:val="35"/>
  </w:num>
  <w:num w:numId="20">
    <w:abstractNumId w:val="0"/>
  </w:num>
  <w:num w:numId="21">
    <w:abstractNumId w:val="12"/>
  </w:num>
  <w:num w:numId="22">
    <w:abstractNumId w:val="38"/>
  </w:num>
  <w:num w:numId="23">
    <w:abstractNumId w:val="15"/>
  </w:num>
  <w:num w:numId="24">
    <w:abstractNumId w:val="30"/>
  </w:num>
  <w:num w:numId="25">
    <w:abstractNumId w:val="43"/>
  </w:num>
  <w:num w:numId="26">
    <w:abstractNumId w:val="28"/>
  </w:num>
  <w:num w:numId="27">
    <w:abstractNumId w:val="40"/>
  </w:num>
  <w:num w:numId="28">
    <w:abstractNumId w:val="10"/>
  </w:num>
  <w:num w:numId="29">
    <w:abstractNumId w:val="5"/>
  </w:num>
  <w:num w:numId="30">
    <w:abstractNumId w:val="18"/>
  </w:num>
  <w:num w:numId="31">
    <w:abstractNumId w:val="20"/>
  </w:num>
  <w:num w:numId="32">
    <w:abstractNumId w:val="44"/>
  </w:num>
  <w:num w:numId="33">
    <w:abstractNumId w:val="26"/>
  </w:num>
  <w:num w:numId="34">
    <w:abstractNumId w:val="4"/>
  </w:num>
  <w:num w:numId="35">
    <w:abstractNumId w:val="9"/>
  </w:num>
  <w:num w:numId="36">
    <w:abstractNumId w:val="33"/>
  </w:num>
  <w:num w:numId="37">
    <w:abstractNumId w:val="16"/>
  </w:num>
  <w:num w:numId="38">
    <w:abstractNumId w:val="29"/>
  </w:num>
  <w:num w:numId="39">
    <w:abstractNumId w:val="39"/>
  </w:num>
  <w:num w:numId="4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D9"/>
    <w:rsid w:val="000261C9"/>
    <w:rsid w:val="00031D5C"/>
    <w:rsid w:val="00044357"/>
    <w:rsid w:val="00055E0A"/>
    <w:rsid w:val="00061543"/>
    <w:rsid w:val="00084202"/>
    <w:rsid w:val="00085AF3"/>
    <w:rsid w:val="000950DE"/>
    <w:rsid w:val="00096384"/>
    <w:rsid w:val="0011086A"/>
    <w:rsid w:val="00117865"/>
    <w:rsid w:val="00144B73"/>
    <w:rsid w:val="00150D06"/>
    <w:rsid w:val="00161A4B"/>
    <w:rsid w:val="001C5F2F"/>
    <w:rsid w:val="001D5A06"/>
    <w:rsid w:val="00234F82"/>
    <w:rsid w:val="00251019"/>
    <w:rsid w:val="00292299"/>
    <w:rsid w:val="002C4583"/>
    <w:rsid w:val="002C4C1D"/>
    <w:rsid w:val="002D1ED3"/>
    <w:rsid w:val="002D45E1"/>
    <w:rsid w:val="002D5E32"/>
    <w:rsid w:val="002E3B9F"/>
    <w:rsid w:val="002E7DEC"/>
    <w:rsid w:val="002F6A31"/>
    <w:rsid w:val="00307F87"/>
    <w:rsid w:val="003176E9"/>
    <w:rsid w:val="003415E7"/>
    <w:rsid w:val="00345AD8"/>
    <w:rsid w:val="003521AF"/>
    <w:rsid w:val="00354101"/>
    <w:rsid w:val="003632F2"/>
    <w:rsid w:val="00374C44"/>
    <w:rsid w:val="00387C7A"/>
    <w:rsid w:val="003F79CA"/>
    <w:rsid w:val="00431401"/>
    <w:rsid w:val="0044076A"/>
    <w:rsid w:val="004478FC"/>
    <w:rsid w:val="004730ED"/>
    <w:rsid w:val="004A0749"/>
    <w:rsid w:val="004A3B01"/>
    <w:rsid w:val="004E1DB1"/>
    <w:rsid w:val="004F1A8C"/>
    <w:rsid w:val="0057426C"/>
    <w:rsid w:val="00576C71"/>
    <w:rsid w:val="00580F74"/>
    <w:rsid w:val="00585D62"/>
    <w:rsid w:val="00585EFF"/>
    <w:rsid w:val="00586F12"/>
    <w:rsid w:val="005C045E"/>
    <w:rsid w:val="005C078E"/>
    <w:rsid w:val="005C117E"/>
    <w:rsid w:val="005D1680"/>
    <w:rsid w:val="005D28CD"/>
    <w:rsid w:val="005E289A"/>
    <w:rsid w:val="00615C2D"/>
    <w:rsid w:val="00620B33"/>
    <w:rsid w:val="00621A5A"/>
    <w:rsid w:val="00637070"/>
    <w:rsid w:val="00640163"/>
    <w:rsid w:val="00652B07"/>
    <w:rsid w:val="00674F7B"/>
    <w:rsid w:val="006760FC"/>
    <w:rsid w:val="006814F8"/>
    <w:rsid w:val="00691706"/>
    <w:rsid w:val="0069661C"/>
    <w:rsid w:val="0069699D"/>
    <w:rsid w:val="006A72CB"/>
    <w:rsid w:val="006C5B5B"/>
    <w:rsid w:val="006D0E17"/>
    <w:rsid w:val="006D5C70"/>
    <w:rsid w:val="006F0040"/>
    <w:rsid w:val="006F32EB"/>
    <w:rsid w:val="006F76E8"/>
    <w:rsid w:val="007021C8"/>
    <w:rsid w:val="00714992"/>
    <w:rsid w:val="00724DB5"/>
    <w:rsid w:val="00740EEC"/>
    <w:rsid w:val="0074187D"/>
    <w:rsid w:val="00754CA3"/>
    <w:rsid w:val="00761C6A"/>
    <w:rsid w:val="00784E67"/>
    <w:rsid w:val="007A42DC"/>
    <w:rsid w:val="007B4E43"/>
    <w:rsid w:val="007D09E8"/>
    <w:rsid w:val="007D32F5"/>
    <w:rsid w:val="00803F29"/>
    <w:rsid w:val="008114F1"/>
    <w:rsid w:val="00844742"/>
    <w:rsid w:val="008720D2"/>
    <w:rsid w:val="00891452"/>
    <w:rsid w:val="008A5A57"/>
    <w:rsid w:val="008B03D9"/>
    <w:rsid w:val="008B2ED9"/>
    <w:rsid w:val="008B4C99"/>
    <w:rsid w:val="008B62B5"/>
    <w:rsid w:val="008D3CE9"/>
    <w:rsid w:val="008E48F8"/>
    <w:rsid w:val="008E7401"/>
    <w:rsid w:val="00925120"/>
    <w:rsid w:val="009264E5"/>
    <w:rsid w:val="00957ECF"/>
    <w:rsid w:val="00981267"/>
    <w:rsid w:val="009836A6"/>
    <w:rsid w:val="00984E1F"/>
    <w:rsid w:val="009D0725"/>
    <w:rsid w:val="009E3CA2"/>
    <w:rsid w:val="009E5020"/>
    <w:rsid w:val="009E6129"/>
    <w:rsid w:val="00A01D52"/>
    <w:rsid w:val="00A10E67"/>
    <w:rsid w:val="00A41541"/>
    <w:rsid w:val="00A66EA4"/>
    <w:rsid w:val="00AA4EC6"/>
    <w:rsid w:val="00AA64D9"/>
    <w:rsid w:val="00AB4641"/>
    <w:rsid w:val="00AC2E4C"/>
    <w:rsid w:val="00AE2A5F"/>
    <w:rsid w:val="00B05A5A"/>
    <w:rsid w:val="00B9675F"/>
    <w:rsid w:val="00BA5EF7"/>
    <w:rsid w:val="00BA7001"/>
    <w:rsid w:val="00BA7B88"/>
    <w:rsid w:val="00BB5633"/>
    <w:rsid w:val="00BD2F0E"/>
    <w:rsid w:val="00C2531F"/>
    <w:rsid w:val="00C25BDB"/>
    <w:rsid w:val="00C473D5"/>
    <w:rsid w:val="00C67CFD"/>
    <w:rsid w:val="00C7106D"/>
    <w:rsid w:val="00C94FFA"/>
    <w:rsid w:val="00CA7645"/>
    <w:rsid w:val="00CB6CDB"/>
    <w:rsid w:val="00CD4175"/>
    <w:rsid w:val="00D0034B"/>
    <w:rsid w:val="00D10846"/>
    <w:rsid w:val="00D32C57"/>
    <w:rsid w:val="00D40594"/>
    <w:rsid w:val="00D41DD4"/>
    <w:rsid w:val="00D45F4F"/>
    <w:rsid w:val="00D62B33"/>
    <w:rsid w:val="00D70990"/>
    <w:rsid w:val="00D77D68"/>
    <w:rsid w:val="00D8123C"/>
    <w:rsid w:val="00D847A4"/>
    <w:rsid w:val="00D87E11"/>
    <w:rsid w:val="00DC42CB"/>
    <w:rsid w:val="00E10ABB"/>
    <w:rsid w:val="00E15B7F"/>
    <w:rsid w:val="00E15CAD"/>
    <w:rsid w:val="00E20047"/>
    <w:rsid w:val="00E22EDB"/>
    <w:rsid w:val="00E31F53"/>
    <w:rsid w:val="00E32A25"/>
    <w:rsid w:val="00E332AB"/>
    <w:rsid w:val="00E363F6"/>
    <w:rsid w:val="00E51356"/>
    <w:rsid w:val="00E55E0D"/>
    <w:rsid w:val="00E563A3"/>
    <w:rsid w:val="00E57D60"/>
    <w:rsid w:val="00E65B31"/>
    <w:rsid w:val="00E80EFE"/>
    <w:rsid w:val="00E91033"/>
    <w:rsid w:val="00EA1F90"/>
    <w:rsid w:val="00EC4793"/>
    <w:rsid w:val="00F061C9"/>
    <w:rsid w:val="00FA2321"/>
    <w:rsid w:val="00FC33D3"/>
    <w:rsid w:val="00FD70F3"/>
    <w:rsid w:val="00FE0187"/>
    <w:rsid w:val="00FE0440"/>
    <w:rsid w:val="00FE1466"/>
    <w:rsid w:val="00FE2374"/>
    <w:rsid w:val="00FE25AB"/>
    <w:rsid w:val="00FF1B29"/>
    <w:rsid w:val="00FF44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42625"/>
  <w15:chartTrackingRefBased/>
  <w15:docId w15:val="{A49439F3-66CB-4EBC-8AC1-BFFBE101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style>
  <w:style w:type="paragraph" w:styleId="Titolo1">
    <w:name w:val="heading 1"/>
    <w:aliases w:val="Titolo 1 Carattere"/>
    <w:basedOn w:val="Normale"/>
    <w:next w:val="Normale"/>
    <w:qFormat/>
    <w:pPr>
      <w:keepNext/>
      <w:tabs>
        <w:tab w:val="left" w:pos="3119"/>
      </w:tabs>
      <w:jc w:val="both"/>
      <w:outlineLvl w:val="0"/>
    </w:pPr>
    <w:rPr>
      <w:sz w:val="24"/>
    </w:rPr>
  </w:style>
  <w:style w:type="paragraph" w:styleId="Titolo2">
    <w:name w:val="heading 2"/>
    <w:basedOn w:val="Normale"/>
    <w:next w:val="Normale"/>
    <w:qFormat/>
    <w:pPr>
      <w:keepNext/>
      <w:jc w:val="both"/>
      <w:outlineLvl w:val="1"/>
    </w:pPr>
    <w:rPr>
      <w:sz w:val="28"/>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both"/>
      <w:outlineLvl w:val="3"/>
    </w:pPr>
    <w:rPr>
      <w:b/>
      <w:sz w:val="28"/>
    </w:rPr>
  </w:style>
  <w:style w:type="paragraph" w:styleId="Titolo5">
    <w:name w:val="heading 5"/>
    <w:basedOn w:val="Normale"/>
    <w:next w:val="Normale"/>
    <w:qFormat/>
    <w:pPr>
      <w:keepNext/>
      <w:ind w:left="1418" w:hanging="1418"/>
      <w:jc w:val="center"/>
      <w:outlineLvl w:val="4"/>
    </w:pPr>
    <w:rPr>
      <w:rFonts w:ascii="Arial Narrow" w:hAnsi="Arial Narrow"/>
      <w:b/>
      <w:bCs/>
      <w:i/>
      <w:smallCaps/>
      <w:sz w:val="24"/>
    </w:rPr>
  </w:style>
  <w:style w:type="paragraph" w:styleId="Titolo6">
    <w:name w:val="heading 6"/>
    <w:basedOn w:val="Normale"/>
    <w:next w:val="Normale"/>
    <w:qFormat/>
    <w:pPr>
      <w:keepNext/>
      <w:tabs>
        <w:tab w:val="left" w:pos="851"/>
      </w:tabs>
      <w:spacing w:line="360" w:lineRule="auto"/>
      <w:jc w:val="center"/>
      <w:outlineLvl w:val="5"/>
    </w:pPr>
    <w:rPr>
      <w:rFonts w:ascii="Arial" w:hAnsi="Arial"/>
      <w:b/>
      <w:bCs/>
      <w:sz w:val="24"/>
    </w:rPr>
  </w:style>
  <w:style w:type="paragraph" w:styleId="Titolo7">
    <w:name w:val="heading 7"/>
    <w:basedOn w:val="Normale"/>
    <w:next w:val="Normale"/>
    <w:qFormat/>
    <w:pPr>
      <w:keepNext/>
      <w:pBdr>
        <w:top w:val="single" w:sz="6" w:space="1" w:color="auto"/>
        <w:left w:val="single" w:sz="6" w:space="1" w:color="auto"/>
        <w:bottom w:val="single" w:sz="6" w:space="1" w:color="auto"/>
        <w:right w:val="single" w:sz="6" w:space="1" w:color="auto"/>
      </w:pBdr>
      <w:spacing w:line="300" w:lineRule="exact"/>
      <w:jc w:val="center"/>
      <w:outlineLvl w:val="6"/>
    </w:pPr>
    <w:rPr>
      <w:b/>
      <w:bCs/>
      <w:sz w:val="24"/>
    </w:rPr>
  </w:style>
  <w:style w:type="paragraph" w:styleId="Titolo8">
    <w:name w:val="heading 8"/>
    <w:basedOn w:val="Normale"/>
    <w:next w:val="Normale"/>
    <w:qFormat/>
    <w:pPr>
      <w:keepNext/>
      <w:ind w:left="993" w:hanging="993"/>
      <w:jc w:val="both"/>
      <w:outlineLvl w:val="7"/>
    </w:pPr>
    <w:rPr>
      <w:b/>
      <w:sz w:val="24"/>
    </w:rPr>
  </w:style>
  <w:style w:type="paragraph" w:styleId="Titolo9">
    <w:name w:val="heading 9"/>
    <w:basedOn w:val="Normale"/>
    <w:next w:val="Normale"/>
    <w:qFormat/>
    <w:pPr>
      <w:keepNext/>
      <w:pBdr>
        <w:top w:val="double" w:sz="6" w:space="1" w:color="auto" w:shadow="1"/>
        <w:left w:val="double" w:sz="6" w:space="1" w:color="auto" w:shadow="1"/>
        <w:bottom w:val="double" w:sz="6" w:space="1" w:color="auto" w:shadow="1"/>
        <w:right w:val="double" w:sz="6" w:space="1" w:color="auto" w:shadow="1"/>
      </w:pBdr>
      <w:shd w:val="pct5" w:color="auto" w:fill="auto"/>
      <w:jc w:val="center"/>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Revision"/>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21">
    <w:name w:val="Corpo del testo 21"/>
    <w:basedOn w:val="Normale"/>
    <w:pPr>
      <w:tabs>
        <w:tab w:val="left" w:pos="6379"/>
      </w:tabs>
      <w:ind w:firstLine="567"/>
      <w:jc w:val="both"/>
    </w:pPr>
    <w:rPr>
      <w:sz w:val="24"/>
    </w:rPr>
  </w:style>
  <w:style w:type="paragraph" w:customStyle="1" w:styleId="Rientrocorpodeltesto21">
    <w:name w:val="Rientro corpo del testo 21"/>
    <w:basedOn w:val="Normale"/>
    <w:pPr>
      <w:ind w:firstLine="426"/>
    </w:pPr>
    <w:rPr>
      <w:sz w:val="24"/>
    </w:rPr>
  </w:style>
  <w:style w:type="paragraph" w:styleId="Titolo">
    <w:name w:val="Title"/>
    <w:basedOn w:val="Normale"/>
    <w:qFormat/>
    <w:pPr>
      <w:jc w:val="center"/>
    </w:pPr>
    <w:rPr>
      <w:b/>
      <w:sz w:val="24"/>
    </w:rPr>
  </w:style>
  <w:style w:type="paragraph" w:styleId="Sottotitolo">
    <w:name w:val="Subtitle"/>
    <w:basedOn w:val="Normale"/>
    <w:qFormat/>
    <w:pPr>
      <w:tabs>
        <w:tab w:val="left" w:pos="1134"/>
      </w:tabs>
      <w:jc w:val="both"/>
    </w:pPr>
    <w:rPr>
      <w:sz w:val="24"/>
    </w:rPr>
  </w:style>
  <w:style w:type="paragraph" w:styleId="Corpotesto">
    <w:name w:val="Body Text"/>
    <w:aliases w:val="bt,body text,BODY TEXT,Block text"/>
    <w:basedOn w:val="Normale"/>
    <w:link w:val="CorpotestoCarattere"/>
    <w:pPr>
      <w:widowControl w:val="0"/>
    </w:pPr>
    <w:rPr>
      <w:sz w:val="28"/>
    </w:rPr>
  </w:style>
  <w:style w:type="paragraph" w:customStyle="1" w:styleId="L">
    <w:name w:val="L"/>
    <w:basedOn w:val="Normale"/>
    <w:pPr>
      <w:ind w:left="283" w:hanging="283"/>
      <w:jc w:val="both"/>
    </w:pPr>
    <w:rPr>
      <w:sz w:val="18"/>
    </w:rPr>
  </w:style>
  <w:style w:type="paragraph" w:styleId="Corpodeltesto2">
    <w:name w:val="Body Text 2"/>
    <w:basedOn w:val="Normale"/>
    <w:pPr>
      <w:jc w:val="both"/>
    </w:pPr>
    <w:rPr>
      <w:sz w:val="22"/>
    </w:rPr>
  </w:style>
  <w:style w:type="paragraph" w:customStyle="1" w:styleId="Corpodeltesto31">
    <w:name w:val="Corpo del testo 31"/>
    <w:basedOn w:val="Normale"/>
    <w:pPr>
      <w:jc w:val="both"/>
    </w:pPr>
    <w:rPr>
      <w:b/>
      <w:sz w:val="22"/>
    </w:rPr>
  </w:style>
  <w:style w:type="paragraph" w:styleId="Rientrocorpodeltesto">
    <w:name w:val="Body Text Indent"/>
    <w:basedOn w:val="Normale"/>
    <w:pPr>
      <w:tabs>
        <w:tab w:val="left" w:pos="284"/>
      </w:tabs>
      <w:overflowPunct/>
      <w:autoSpaceDE/>
      <w:autoSpaceDN/>
      <w:adjustRightInd/>
      <w:ind w:left="284" w:hanging="284"/>
      <w:jc w:val="both"/>
      <w:textAlignment w:val="auto"/>
    </w:pPr>
    <w:rPr>
      <w:sz w:val="24"/>
    </w:rPr>
  </w:style>
  <w:style w:type="paragraph" w:styleId="Rientrocorpodeltesto2">
    <w:name w:val="Body Text Indent 2"/>
    <w:basedOn w:val="Normale"/>
    <w:pPr>
      <w:tabs>
        <w:tab w:val="left" w:pos="0"/>
      </w:tabs>
      <w:overflowPunct/>
      <w:autoSpaceDE/>
      <w:autoSpaceDN/>
      <w:adjustRightInd/>
      <w:ind w:hanging="284"/>
      <w:jc w:val="both"/>
      <w:textAlignment w:val="auto"/>
    </w:pPr>
    <w:rPr>
      <w:sz w:val="24"/>
    </w:rPr>
  </w:style>
  <w:style w:type="paragraph" w:customStyle="1" w:styleId="Nomesociet">
    <w:name w:val="Nome società"/>
    <w:basedOn w:val="Normale"/>
    <w:pPr>
      <w:framePr w:w="3840" w:h="1752" w:wrap="notBeside" w:vAnchor="page" w:hAnchor="margin" w:y="889" w:anchorLock="1"/>
      <w:spacing w:line="280" w:lineRule="atLeast"/>
    </w:pPr>
    <w:rPr>
      <w:rFonts w:ascii="Arial Black" w:hAnsi="Arial Black"/>
      <w:spacing w:val="-25"/>
      <w:sz w:val="32"/>
    </w:rPr>
  </w:style>
  <w:style w:type="paragraph" w:customStyle="1" w:styleId="Indirizzointerno">
    <w:name w:val="Indirizzo interno"/>
    <w:basedOn w:val="Corpotesto"/>
    <w:pPr>
      <w:widowControl/>
      <w:spacing w:line="220" w:lineRule="atLeast"/>
    </w:pPr>
    <w:rPr>
      <w:rFonts w:ascii="Arial" w:hAnsi="Arial"/>
      <w:spacing w:val="-5"/>
      <w:sz w:val="20"/>
    </w:rPr>
  </w:style>
  <w:style w:type="paragraph" w:customStyle="1" w:styleId="Saluti">
    <w:name w:val="Saluti"/>
    <w:basedOn w:val="Corpotesto"/>
    <w:next w:val="Normale"/>
    <w:pPr>
      <w:widowControl/>
      <w:spacing w:before="220" w:after="220" w:line="220" w:lineRule="atLeast"/>
    </w:pPr>
    <w:rPr>
      <w:rFonts w:ascii="Arial" w:hAnsi="Arial"/>
      <w:spacing w:val="-5"/>
      <w:sz w:val="20"/>
    </w:rPr>
  </w:style>
  <w:style w:type="paragraph" w:customStyle="1" w:styleId="Indirizzodelmittente">
    <w:name w:val="Indirizzo del mittente"/>
    <w:basedOn w:val="Normale"/>
    <w:pPr>
      <w:keepLines/>
      <w:framePr w:w="5160" w:h="960" w:wrap="notBeside" w:vAnchor="page" w:hAnchor="margin" w:x="4321" w:y="961" w:anchorLock="1"/>
      <w:tabs>
        <w:tab w:val="left" w:pos="2160"/>
      </w:tabs>
      <w:spacing w:line="160" w:lineRule="atLeast"/>
    </w:pPr>
    <w:rPr>
      <w:rFonts w:ascii="Arial" w:hAnsi="Arial"/>
      <w:sz w:val="14"/>
    </w:rPr>
  </w:style>
  <w:style w:type="paragraph" w:customStyle="1" w:styleId="BodyText21">
    <w:name w:val="Body Text 21"/>
    <w:basedOn w:val="Normale"/>
    <w:pPr>
      <w:widowControl w:val="0"/>
      <w:tabs>
        <w:tab w:val="left" w:pos="432"/>
      </w:tabs>
      <w:overflowPunct/>
      <w:autoSpaceDE/>
      <w:autoSpaceDN/>
      <w:adjustRightInd/>
      <w:jc w:val="both"/>
      <w:textAlignment w:val="auto"/>
    </w:pPr>
    <w:rPr>
      <w:rFonts w:ascii="Arial" w:hAnsi="Arial"/>
      <w:b/>
      <w:sz w:val="24"/>
    </w:rPr>
  </w:style>
  <w:style w:type="paragraph" w:styleId="Rientrocorpodeltesto3">
    <w:name w:val="Body Text Indent 3"/>
    <w:basedOn w:val="Normale"/>
    <w:pPr>
      <w:ind w:left="360"/>
      <w:jc w:val="both"/>
    </w:pPr>
    <w:rPr>
      <w:sz w:val="24"/>
    </w:rPr>
  </w:style>
  <w:style w:type="paragraph" w:styleId="Corpodeltesto3">
    <w:name w:val="Body Text 3"/>
    <w:basedOn w:val="Normale"/>
    <w:pPr>
      <w:overflowPunct/>
      <w:autoSpaceDE/>
      <w:autoSpaceDN/>
      <w:adjustRightInd/>
      <w:jc w:val="both"/>
      <w:textAlignment w:val="auto"/>
    </w:pPr>
    <w:rPr>
      <w:sz w:val="24"/>
    </w:rPr>
  </w:style>
  <w:style w:type="paragraph" w:customStyle="1" w:styleId="narrativa">
    <w:name w:val="narrativa"/>
    <w:pPr>
      <w:overflowPunct w:val="0"/>
      <w:autoSpaceDE w:val="0"/>
      <w:autoSpaceDN w:val="0"/>
      <w:adjustRightInd w:val="0"/>
      <w:spacing w:after="240"/>
      <w:jc w:val="both"/>
      <w:textAlignment w:val="baseline"/>
    </w:p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styleId="Numeropagina">
    <w:name w:val="page number"/>
    <w:basedOn w:val="Carpredefinitoparagrafo"/>
  </w:style>
  <w:style w:type="character" w:styleId="Collegamentoipertestuale">
    <w:name w:val="Hyperlink"/>
    <w:rPr>
      <w:color w:val="0000FF"/>
      <w:u w:val="single"/>
    </w:rPr>
  </w:style>
  <w:style w:type="paragraph" w:styleId="NormaleWeb">
    <w:name w:val="Normal (Web)"/>
    <w:basedOn w:val="Normale"/>
    <w:uiPriority w:val="9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Collegamentovisitato">
    <w:name w:val="FollowedHyperlink"/>
    <w:rPr>
      <w:color w:val="800080"/>
      <w:u w:val="single"/>
    </w:rPr>
  </w:style>
  <w:style w:type="character" w:customStyle="1" w:styleId="Enfasicorsivo1">
    <w:name w:val="Enfasi (corsivo)1"/>
    <w:rPr>
      <w:i/>
    </w:rPr>
  </w:style>
  <w:style w:type="character" w:customStyle="1" w:styleId="WW8Num2z0">
    <w:name w:val="WW8Num2z0"/>
    <w:rPr>
      <w:rFonts w:ascii="Symbol" w:hAnsi="Symbol"/>
    </w:rPr>
  </w:style>
  <w:style w:type="paragraph" w:customStyle="1" w:styleId="NormaleWeb1">
    <w:name w:val="Normale (Web)1"/>
    <w:basedOn w:val="Normale"/>
    <w:pPr>
      <w:suppressAutoHyphens/>
      <w:autoSpaceDN/>
      <w:adjustRightInd/>
      <w:spacing w:before="100" w:after="100"/>
    </w:pPr>
    <w:rPr>
      <w:rFonts w:ascii="Arial Unicode MS" w:eastAsia="Arial Unicode MS" w:hAnsi="Arial Unicode MS"/>
      <w:sz w:val="24"/>
      <w:lang w:eastAsia="ar-SA"/>
    </w:rPr>
  </w:style>
  <w:style w:type="character" w:customStyle="1" w:styleId="WW8Num9z0">
    <w:name w:val="WW8Num9z0"/>
    <w:rPr>
      <w:rFonts w:ascii="Symbol" w:hAnsi="Symbol"/>
      <w:color w:val="auto"/>
      <w:sz w:val="18"/>
    </w:rPr>
  </w:style>
  <w:style w:type="paragraph" w:customStyle="1" w:styleId="Paragrafo1">
    <w:name w:val="Paragrafo 1"/>
    <w:pPr>
      <w:jc w:val="both"/>
    </w:pPr>
    <w:rPr>
      <w:rFonts w:ascii="Times" w:hAnsi="Times"/>
      <w:sz w:val="24"/>
    </w:rPr>
  </w:style>
  <w:style w:type="character" w:customStyle="1" w:styleId="apple-converted-space">
    <w:name w:val="apple-converted-space"/>
    <w:basedOn w:val="Carpredefinitoparagrafo"/>
  </w:style>
  <w:style w:type="paragraph" w:customStyle="1" w:styleId="Indice">
    <w:name w:val="Indice"/>
    <w:basedOn w:val="Normale"/>
    <w:rsid w:val="00CD4175"/>
    <w:pPr>
      <w:suppressLineNumbers/>
      <w:suppressAutoHyphens/>
      <w:overflowPunct/>
      <w:autoSpaceDE/>
      <w:autoSpaceDN/>
      <w:adjustRightInd/>
      <w:textAlignment w:val="auto"/>
    </w:pPr>
    <w:rPr>
      <w:sz w:val="24"/>
      <w:szCs w:val="24"/>
      <w:lang w:eastAsia="ar-SA"/>
    </w:rPr>
  </w:style>
  <w:style w:type="paragraph" w:customStyle="1" w:styleId="Corpodeltesto310">
    <w:name w:val="Corpo del testo 31"/>
    <w:basedOn w:val="Normale"/>
    <w:rsid w:val="00CD4175"/>
    <w:pPr>
      <w:suppressAutoHyphens/>
      <w:overflowPunct/>
      <w:autoSpaceDE/>
      <w:autoSpaceDN/>
      <w:adjustRightInd/>
      <w:spacing w:after="120"/>
      <w:textAlignment w:val="auto"/>
    </w:pPr>
    <w:rPr>
      <w:sz w:val="16"/>
      <w:szCs w:val="16"/>
      <w:lang w:eastAsia="zh-CN"/>
    </w:rPr>
  </w:style>
  <w:style w:type="paragraph" w:styleId="Elenco2">
    <w:name w:val="List 2"/>
    <w:basedOn w:val="Normale"/>
    <w:rsid w:val="00CD4175"/>
    <w:pPr>
      <w:suppressAutoHyphens/>
      <w:overflowPunct/>
      <w:autoSpaceDE/>
      <w:autoSpaceDN/>
      <w:adjustRightInd/>
      <w:ind w:left="566" w:hanging="283"/>
      <w:textAlignment w:val="auto"/>
    </w:pPr>
    <w:rPr>
      <w:sz w:val="24"/>
      <w:szCs w:val="24"/>
      <w:lang w:eastAsia="ar-SA"/>
    </w:rPr>
  </w:style>
  <w:style w:type="paragraph" w:customStyle="1" w:styleId="western">
    <w:name w:val="western"/>
    <w:basedOn w:val="Normale"/>
    <w:rsid w:val="00D0034B"/>
    <w:pPr>
      <w:overflowPunct/>
      <w:autoSpaceDE/>
      <w:autoSpaceDN/>
      <w:adjustRightInd/>
      <w:spacing w:before="100" w:beforeAutospacing="1" w:after="100" w:afterAutospacing="1" w:line="360" w:lineRule="auto"/>
      <w:jc w:val="both"/>
      <w:textAlignment w:val="auto"/>
    </w:pPr>
    <w:rPr>
      <w:rFonts w:ascii="Tms Rmn" w:hAnsi="Tms Rmn"/>
      <w:color w:val="000000"/>
    </w:rPr>
  </w:style>
  <w:style w:type="table" w:styleId="Grigliatabella">
    <w:name w:val="Table Grid"/>
    <w:basedOn w:val="Tabellanormale"/>
    <w:rsid w:val="00696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5C078E"/>
    <w:rPr>
      <w:rFonts w:ascii="Tahoma" w:hAnsi="Tahoma" w:cs="Tahoma"/>
      <w:sz w:val="16"/>
      <w:szCs w:val="16"/>
    </w:rPr>
  </w:style>
  <w:style w:type="character" w:customStyle="1" w:styleId="TestofumettoCarattere">
    <w:name w:val="Testo fumetto Carattere"/>
    <w:link w:val="Testofumetto"/>
    <w:rsid w:val="005C078E"/>
    <w:rPr>
      <w:rFonts w:ascii="Tahoma" w:hAnsi="Tahoma" w:cs="Tahoma"/>
      <w:sz w:val="16"/>
      <w:szCs w:val="16"/>
    </w:rPr>
  </w:style>
  <w:style w:type="paragraph" w:styleId="Paragrafoelenco">
    <w:name w:val="List Paragraph"/>
    <w:basedOn w:val="Normale"/>
    <w:uiPriority w:val="34"/>
    <w:qFormat/>
    <w:rsid w:val="00925120"/>
    <w:pPr>
      <w:ind w:left="720"/>
      <w:contextualSpacing/>
    </w:pPr>
  </w:style>
  <w:style w:type="paragraph" w:customStyle="1" w:styleId="Predefinito">
    <w:name w:val="Predefinito"/>
    <w:rsid w:val="00C94FFA"/>
    <w:pPr>
      <w:autoSpaceDN w:val="0"/>
      <w:adjustRightInd w:val="0"/>
    </w:pPr>
    <w:rPr>
      <w:rFonts w:eastAsiaTheme="minorEastAsia"/>
      <w:kern w:val="1"/>
      <w:sz w:val="24"/>
      <w:szCs w:val="24"/>
      <w:lang w:eastAsia="zh-CN" w:bidi="hi-IN"/>
    </w:rPr>
  </w:style>
  <w:style w:type="paragraph" w:customStyle="1" w:styleId="Contenutotabella">
    <w:name w:val="Contenuto tabella"/>
    <w:basedOn w:val="Predefinito"/>
    <w:uiPriority w:val="99"/>
    <w:rsid w:val="00C94FFA"/>
    <w:pPr>
      <w:suppressLineNumbers/>
      <w:autoSpaceDE w:val="0"/>
    </w:pPr>
    <w:rPr>
      <w:kern w:val="0"/>
      <w:lang w:eastAsia="it-IT" w:bidi="ar-SA"/>
    </w:rPr>
  </w:style>
  <w:style w:type="character" w:customStyle="1" w:styleId="CorpotestoCarattere">
    <w:name w:val="Corpo testo Carattere"/>
    <w:aliases w:val="bt Carattere,body text Carattere,BODY TEXT Carattere,Block text Carattere"/>
    <w:basedOn w:val="Carpredefinitoparagrafo"/>
    <w:link w:val="Corpotesto"/>
    <w:rsid w:val="00C94FFA"/>
    <w:rPr>
      <w:sz w:val="28"/>
    </w:rPr>
  </w:style>
  <w:style w:type="numbering" w:customStyle="1" w:styleId="WWNum1">
    <w:name w:val="WWNum1"/>
    <w:basedOn w:val="Nessunelenco"/>
    <w:rsid w:val="005E289A"/>
    <w:pPr>
      <w:numPr>
        <w:numId w:val="25"/>
      </w:numPr>
    </w:pPr>
  </w:style>
  <w:style w:type="character" w:styleId="Enfasigrassetto">
    <w:name w:val="Strong"/>
    <w:basedOn w:val="Carpredefinitoparagrafo"/>
    <w:uiPriority w:val="22"/>
    <w:qFormat/>
    <w:rsid w:val="00D41DD4"/>
    <w:rPr>
      <w:rFonts w:cs="Times New Roman"/>
      <w:b/>
      <w:bCs/>
    </w:rPr>
  </w:style>
  <w:style w:type="character" w:styleId="Enfasicorsivo">
    <w:name w:val="Emphasis"/>
    <w:uiPriority w:val="20"/>
    <w:qFormat/>
    <w:rsid w:val="009E6129"/>
    <w:rPr>
      <w:rFonts w:ascii="Times New Roman" w:hAnsi="Times New Roman" w:cs="Times New Roman" w:hint="default"/>
      <w:i/>
      <w:iCs w:val="0"/>
    </w:rPr>
  </w:style>
  <w:style w:type="paragraph" w:customStyle="1" w:styleId="Standard">
    <w:name w:val="Standard"/>
    <w:rsid w:val="00345AD8"/>
    <w:pPr>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95495">
      <w:bodyDiv w:val="1"/>
      <w:marLeft w:val="0"/>
      <w:marRight w:val="0"/>
      <w:marTop w:val="0"/>
      <w:marBottom w:val="0"/>
      <w:divBdr>
        <w:top w:val="none" w:sz="0" w:space="0" w:color="auto"/>
        <w:left w:val="none" w:sz="0" w:space="0" w:color="auto"/>
        <w:bottom w:val="none" w:sz="0" w:space="0" w:color="auto"/>
        <w:right w:val="none" w:sz="0" w:space="0" w:color="auto"/>
      </w:divBdr>
    </w:div>
    <w:div w:id="558831348">
      <w:bodyDiv w:val="1"/>
      <w:marLeft w:val="0"/>
      <w:marRight w:val="0"/>
      <w:marTop w:val="0"/>
      <w:marBottom w:val="0"/>
      <w:divBdr>
        <w:top w:val="none" w:sz="0" w:space="0" w:color="auto"/>
        <w:left w:val="none" w:sz="0" w:space="0" w:color="auto"/>
        <w:bottom w:val="none" w:sz="0" w:space="0" w:color="auto"/>
        <w:right w:val="none" w:sz="0" w:space="0" w:color="auto"/>
      </w:divBdr>
    </w:div>
    <w:div w:id="824130132">
      <w:bodyDiv w:val="1"/>
      <w:marLeft w:val="0"/>
      <w:marRight w:val="0"/>
      <w:marTop w:val="0"/>
      <w:marBottom w:val="0"/>
      <w:divBdr>
        <w:top w:val="none" w:sz="0" w:space="0" w:color="auto"/>
        <w:left w:val="none" w:sz="0" w:space="0" w:color="auto"/>
        <w:bottom w:val="none" w:sz="0" w:space="0" w:color="auto"/>
        <w:right w:val="none" w:sz="0" w:space="0" w:color="auto"/>
      </w:divBdr>
    </w:div>
    <w:div w:id="1181822411">
      <w:bodyDiv w:val="1"/>
      <w:marLeft w:val="0"/>
      <w:marRight w:val="0"/>
      <w:marTop w:val="0"/>
      <w:marBottom w:val="0"/>
      <w:divBdr>
        <w:top w:val="none" w:sz="0" w:space="0" w:color="auto"/>
        <w:left w:val="none" w:sz="0" w:space="0" w:color="auto"/>
        <w:bottom w:val="none" w:sz="0" w:space="0" w:color="auto"/>
        <w:right w:val="none" w:sz="0" w:space="0" w:color="auto"/>
      </w:divBdr>
    </w:div>
    <w:div w:id="1305237366">
      <w:bodyDiv w:val="1"/>
      <w:marLeft w:val="0"/>
      <w:marRight w:val="0"/>
      <w:marTop w:val="0"/>
      <w:marBottom w:val="0"/>
      <w:divBdr>
        <w:top w:val="none" w:sz="0" w:space="0" w:color="auto"/>
        <w:left w:val="none" w:sz="0" w:space="0" w:color="auto"/>
        <w:bottom w:val="none" w:sz="0" w:space="0" w:color="auto"/>
        <w:right w:val="none" w:sz="0" w:space="0" w:color="auto"/>
      </w:divBdr>
    </w:div>
    <w:div w:id="1442843472">
      <w:bodyDiv w:val="1"/>
      <w:marLeft w:val="0"/>
      <w:marRight w:val="0"/>
      <w:marTop w:val="0"/>
      <w:marBottom w:val="0"/>
      <w:divBdr>
        <w:top w:val="none" w:sz="0" w:space="0" w:color="auto"/>
        <w:left w:val="none" w:sz="0" w:space="0" w:color="auto"/>
        <w:bottom w:val="none" w:sz="0" w:space="0" w:color="auto"/>
        <w:right w:val="none" w:sz="0" w:space="0" w:color="auto"/>
      </w:divBdr>
    </w:div>
    <w:div w:id="1779596349">
      <w:bodyDiv w:val="1"/>
      <w:marLeft w:val="0"/>
      <w:marRight w:val="0"/>
      <w:marTop w:val="0"/>
      <w:marBottom w:val="0"/>
      <w:divBdr>
        <w:top w:val="none" w:sz="0" w:space="0" w:color="auto"/>
        <w:left w:val="none" w:sz="0" w:space="0" w:color="auto"/>
        <w:bottom w:val="none" w:sz="0" w:space="0" w:color="auto"/>
        <w:right w:val="none" w:sz="0" w:space="0" w:color="auto"/>
      </w:divBdr>
    </w:div>
    <w:div w:id="196346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1989</Words>
  <Characters>11632</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UFFICIO RAGIONERIA</vt:lpstr>
    </vt:vector>
  </TitlesOfParts>
  <Company>Comune di Russi</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UFFICIO RAGIONERIA</dc:title>
  <dc:subject/>
  <dc:creator>admin</dc:creator>
  <cp:keywords/>
  <dc:description/>
  <cp:lastModifiedBy>Alberto Pompignoli</cp:lastModifiedBy>
  <cp:revision>8</cp:revision>
  <cp:lastPrinted>2021-10-18T11:22:00Z</cp:lastPrinted>
  <dcterms:created xsi:type="dcterms:W3CDTF">2021-10-06T11:50:00Z</dcterms:created>
  <dcterms:modified xsi:type="dcterms:W3CDTF">2021-10-18T11:37:00Z</dcterms:modified>
</cp:coreProperties>
</file>